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757"/>
      </w:tblGrid>
      <w:tr w:rsidR="00BD302A" w:rsidRPr="00684C4B" w:rsidTr="004546F1">
        <w:tc>
          <w:tcPr>
            <w:tcW w:w="7655" w:type="dxa"/>
          </w:tcPr>
          <w:p w:rsidR="00BD302A" w:rsidRPr="001C5359" w:rsidRDefault="00BD302A" w:rsidP="00914C42">
            <w:pPr>
              <w:spacing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C4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ТЕХНОЛОГИЧЕСКИЙ РЕГЛАМЕНТ</w:t>
            </w:r>
            <w:r w:rsidR="001C5359" w:rsidRPr="005A2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5359">
              <w:rPr>
                <w:rFonts w:ascii="Times New Roman" w:hAnsi="Times New Roman" w:cs="Times New Roman"/>
                <w:bCs/>
                <w:sz w:val="28"/>
                <w:szCs w:val="28"/>
              </w:rPr>
              <w:t>№ 005/001</w:t>
            </w:r>
          </w:p>
          <w:p w:rsidR="00BD302A" w:rsidRPr="00684C4B" w:rsidRDefault="00BD302A" w:rsidP="00914C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80"/>
                <w:szCs w:val="80"/>
              </w:rPr>
            </w:pPr>
            <w:r w:rsidRPr="00684C4B"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  <w:t>ТЕРМОБАРЬЕР</w:t>
            </w:r>
            <w:r w:rsidRPr="00684C4B">
              <w:rPr>
                <w:rFonts w:ascii="Times New Roman" w:hAnsi="Times New Roman" w:cs="Times New Roman"/>
                <w:bCs/>
                <w:position w:val="40"/>
                <w:sz w:val="24"/>
                <w:szCs w:val="20"/>
              </w:rPr>
              <w:t>®</w:t>
            </w:r>
            <w:r w:rsidR="00DC020E">
              <w:rPr>
                <w:rFonts w:ascii="Times New Roman" w:hAnsi="Times New Roman" w:cs="Times New Roman"/>
                <w:bCs/>
                <w:position w:val="40"/>
                <w:sz w:val="24"/>
                <w:szCs w:val="20"/>
              </w:rPr>
              <w:t xml:space="preserve"> </w:t>
            </w:r>
            <w:r w:rsidR="00DC020E"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  <w:t>К</w:t>
            </w:r>
          </w:p>
          <w:p w:rsidR="00BD302A" w:rsidRPr="00684C4B" w:rsidRDefault="00DC020E" w:rsidP="00914C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Двухслойная конструктивная огнезащита </w:t>
            </w:r>
            <w:r w:rsidR="00BD302A" w:rsidRPr="00684C4B">
              <w:rPr>
                <w:rFonts w:ascii="Times New Roman" w:hAnsi="Times New Roman" w:cs="Times New Roman"/>
                <w:bCs/>
                <w:sz w:val="28"/>
                <w:szCs w:val="28"/>
              </w:rPr>
              <w:t>металла</w:t>
            </w:r>
          </w:p>
          <w:p w:rsidR="00712F05" w:rsidRPr="00712F05" w:rsidRDefault="00712F05" w:rsidP="00914C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12F0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71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составе:</w:t>
            </w:r>
          </w:p>
          <w:p w:rsidR="001C5359" w:rsidRDefault="00A57657" w:rsidP="00914C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«ТЕРМОБАРЬЕР»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теплоизоляционный материал</w:t>
            </w:r>
          </w:p>
          <w:p w:rsidR="00DC020E" w:rsidRPr="00DC020E" w:rsidRDefault="00DC020E" w:rsidP="00914C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020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C0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 5768-005-30642285-2016</w:t>
            </w:r>
          </w:p>
          <w:p w:rsidR="00DC020E" w:rsidRPr="00712F05" w:rsidRDefault="00DC020E" w:rsidP="00914C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12F0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</w:p>
          <w:p w:rsidR="001C5359" w:rsidRDefault="00A57657" w:rsidP="00DC02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«ТЕРМОБАРЬЕР»</w:t>
            </w:r>
            <w:r w:rsidRPr="00A57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C020E" w:rsidRPr="00DC0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вспучивающаяся огнезащитная краска </w:t>
            </w:r>
          </w:p>
          <w:p w:rsidR="00BD302A" w:rsidRPr="00684C4B" w:rsidRDefault="00DC020E" w:rsidP="00DC020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gramStart"/>
            <w:r w:rsidRPr="00DC020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C0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 2313-001-30642285-2011</w:t>
            </w:r>
          </w:p>
        </w:tc>
        <w:tc>
          <w:tcPr>
            <w:tcW w:w="2757" w:type="dxa"/>
          </w:tcPr>
          <w:p w:rsidR="00BD302A" w:rsidRPr="00684C4B" w:rsidRDefault="00BD302A" w:rsidP="00BD30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374D22" wp14:editId="3896ED11">
                  <wp:extent cx="747423" cy="747423"/>
                  <wp:effectExtent l="0" t="0" r="0" b="0"/>
                  <wp:docPr id="1" name="Рисунок 1" descr="M:\_ООО ОгнеХимЗащита\Дизайн\logo_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ООО ОгнеХимЗащита\Дизайн\logo_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48" cy="75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021" w:rsidRPr="00684C4B" w:rsidRDefault="00BD302A" w:rsidP="00AA1A4A">
            <w:pPr>
              <w:pStyle w:val="a3"/>
              <w:jc w:val="center"/>
            </w:pPr>
            <w:r w:rsidRPr="00684C4B">
              <w:t>ООО «НПК «</w:t>
            </w:r>
            <w:proofErr w:type="spellStart"/>
            <w:r w:rsidRPr="00684C4B">
              <w:t>ОгнеХимЗащита</w:t>
            </w:r>
            <w:proofErr w:type="spellEnd"/>
            <w:r w:rsidRPr="00684C4B">
              <w:t>»</w:t>
            </w:r>
          </w:p>
          <w:p w:rsidR="000B3021" w:rsidRPr="00684C4B" w:rsidRDefault="000B3021" w:rsidP="00AA1A4A">
            <w:pPr>
              <w:pStyle w:val="a3"/>
              <w:jc w:val="center"/>
            </w:pPr>
            <w:r w:rsidRPr="00684C4B">
              <w:t>г. Санкт-Петербург</w:t>
            </w:r>
          </w:p>
          <w:p w:rsidR="00793401" w:rsidRPr="00684C4B" w:rsidRDefault="004546F1" w:rsidP="00793401">
            <w:pPr>
              <w:pStyle w:val="a3"/>
              <w:jc w:val="center"/>
            </w:pPr>
            <w:r w:rsidRPr="00684C4B">
              <w:t>Тел. +7 (812) 385-53-78</w:t>
            </w:r>
          </w:p>
        </w:tc>
      </w:tr>
      <w:tr w:rsidR="00793401" w:rsidRPr="00684C4B" w:rsidTr="000F15CB">
        <w:trPr>
          <w:trHeight w:val="1186"/>
        </w:trPr>
        <w:tc>
          <w:tcPr>
            <w:tcW w:w="10412" w:type="dxa"/>
            <w:gridSpan w:val="2"/>
          </w:tcPr>
          <w:p w:rsidR="006B31DC" w:rsidRDefault="000F15CB" w:rsidP="00AA6813">
            <w:pPr>
              <w:pStyle w:val="a3"/>
              <w:jc w:val="right"/>
            </w:pPr>
            <w:r>
              <w:rPr>
                <w:bCs/>
                <w:noProof/>
                <w:position w:val="40"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3618406</wp:posOffset>
                  </wp:positionH>
                  <wp:positionV relativeFrom="paragraph">
                    <wp:posOffset>-250339</wp:posOffset>
                  </wp:positionV>
                  <wp:extent cx="3173730" cy="1811020"/>
                  <wp:effectExtent l="0" t="0" r="7620" b="0"/>
                  <wp:wrapNone/>
                  <wp:docPr id="2" name="Рисунок 2" descr="M:\_ООО ОгнеХимЗащита\Дизайн\подпись+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ООО ОгнеХимЗащита\Дизайн\подпись+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3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1DC">
              <w:t>УТВЕРЖДАЮ</w:t>
            </w:r>
          </w:p>
          <w:p w:rsidR="00793401" w:rsidRPr="00684C4B" w:rsidRDefault="006B31DC" w:rsidP="000F15CB">
            <w:pPr>
              <w:pStyle w:val="a3"/>
              <w:jc w:val="right"/>
              <w15:collapsed w:val="0"/>
              <w:rPr>
                <w:b/>
                <w:bCs/>
                <w:noProof/>
                <w:lang w:eastAsia="ru-RU"/>
              </w:rPr>
            </w:pPr>
            <w:r>
              <w:t>Генеральный директор</w:t>
            </w:r>
            <w:r w:rsidR="000F15CB">
              <w:t xml:space="preserve"> </w:t>
            </w:r>
            <w:r w:rsidR="00BA66A6">
              <w:t>_______________</w:t>
            </w:r>
            <w:r w:rsidR="00793401">
              <w:t>______________Солодов Д.</w:t>
            </w:r>
            <w:r w:rsidR="00AD0A80">
              <w:t xml:space="preserve"> </w:t>
            </w:r>
            <w:r w:rsidR="00793401">
              <w:t>С.</w:t>
            </w:r>
          </w:p>
        </w:tc>
      </w:tr>
    </w:tbl>
    <w:p w:rsidR="00871A4E" w:rsidRPr="00684C4B" w:rsidRDefault="00871A4E" w:rsidP="0016266E">
      <w:pPr>
        <w:pStyle w:val="1"/>
      </w:pPr>
      <w:r w:rsidRPr="00684C4B">
        <w:t>Оп</w:t>
      </w:r>
      <w:r w:rsidRPr="00684C4B">
        <w:rPr>
          <w:rStyle w:val="10"/>
        </w:rPr>
        <w:t>исание</w:t>
      </w:r>
      <w:r w:rsidRPr="00684C4B">
        <w:t xml:space="preserve"> </w:t>
      </w:r>
    </w:p>
    <w:p w:rsidR="00871A4E" w:rsidRDefault="00871A4E" w:rsidP="00857A0A">
      <w:pPr>
        <w:pStyle w:val="a3"/>
      </w:pPr>
      <w:r w:rsidRPr="00684C4B">
        <w:t xml:space="preserve">Настоящий технологический регламент распространяется </w:t>
      </w:r>
      <w:r w:rsidR="00857A0A" w:rsidRPr="00684C4B">
        <w:t xml:space="preserve">на производство работ по </w:t>
      </w:r>
      <w:r w:rsidR="00875765">
        <w:t>монтажу</w:t>
      </w:r>
      <w:r w:rsidR="0090031D" w:rsidRPr="00684C4B">
        <w:t xml:space="preserve"> </w:t>
      </w:r>
      <w:r w:rsidR="00857A0A" w:rsidRPr="00684C4B">
        <w:t xml:space="preserve">и эксплуатации </w:t>
      </w:r>
      <w:r w:rsidR="00875765">
        <w:t>двухслойной</w:t>
      </w:r>
      <w:r w:rsidR="00875765" w:rsidRPr="00875765">
        <w:t xml:space="preserve"> конструктивн</w:t>
      </w:r>
      <w:r w:rsidR="00875765">
        <w:t>ой</w:t>
      </w:r>
      <w:r w:rsidR="00875765" w:rsidRPr="00875765">
        <w:t xml:space="preserve"> огнезащит</w:t>
      </w:r>
      <w:r w:rsidR="00875765">
        <w:t>ы</w:t>
      </w:r>
      <w:r w:rsidRPr="00684C4B">
        <w:t xml:space="preserve"> </w:t>
      </w:r>
      <w:r w:rsidR="00875765" w:rsidRPr="00875765">
        <w:t>«</w:t>
      </w:r>
      <w:r w:rsidR="00875765" w:rsidRPr="00684C4B">
        <w:t>ТЕРМОБАРЬЕР</w:t>
      </w:r>
      <w:r w:rsidR="00875765" w:rsidRPr="00875765">
        <w:t xml:space="preserve">» </w:t>
      </w:r>
      <w:r w:rsidR="00875765">
        <w:t xml:space="preserve">К </w:t>
      </w:r>
      <w:r w:rsidR="00857A0A" w:rsidRPr="00684C4B">
        <w:t xml:space="preserve">для </w:t>
      </w:r>
      <w:r w:rsidRPr="00684C4B">
        <w:t xml:space="preserve">несущих стальных конструкций </w:t>
      </w:r>
      <w:r w:rsidR="00F8209C" w:rsidRPr="00684C4B">
        <w:t xml:space="preserve">на основе </w:t>
      </w:r>
      <w:r w:rsidR="00875765">
        <w:t>теплоизоляционного</w:t>
      </w:r>
      <w:r w:rsidR="00875765" w:rsidRPr="00875765">
        <w:t xml:space="preserve"> материал</w:t>
      </w:r>
      <w:r w:rsidR="00875765">
        <w:t>а</w:t>
      </w:r>
      <w:r w:rsidR="00875765" w:rsidRPr="00875765">
        <w:t xml:space="preserve"> «</w:t>
      </w:r>
      <w:r w:rsidR="00875765" w:rsidRPr="00684C4B">
        <w:t>ТЕРМОБАРЬЕР</w:t>
      </w:r>
      <w:r w:rsidR="00875765" w:rsidRPr="00875765">
        <w:t>» Т</w:t>
      </w:r>
      <w:r w:rsidR="00875765">
        <w:t xml:space="preserve"> и </w:t>
      </w:r>
      <w:r w:rsidR="00875765" w:rsidRPr="00875765">
        <w:t>вспучивающ</w:t>
      </w:r>
      <w:r w:rsidR="00875765">
        <w:t>ей</w:t>
      </w:r>
      <w:r w:rsidR="00875765" w:rsidRPr="00875765">
        <w:t>ся огнезащитн</w:t>
      </w:r>
      <w:r w:rsidR="00875765">
        <w:t>ой краски</w:t>
      </w:r>
      <w:r w:rsidRPr="00684C4B">
        <w:t xml:space="preserve"> «ТЕРМОБАРЬЕР»</w:t>
      </w:r>
      <w:r w:rsidR="005751BD" w:rsidRPr="00684C4B">
        <w:t xml:space="preserve"> </w:t>
      </w:r>
      <w:r w:rsidRPr="00684C4B">
        <w:t>производства компании ООО «НПК «</w:t>
      </w:r>
      <w:proofErr w:type="spellStart"/>
      <w:r w:rsidRPr="00684C4B">
        <w:t>ОгнеХимЗащита</w:t>
      </w:r>
      <w:proofErr w:type="spellEnd"/>
      <w:r w:rsidRPr="00684C4B">
        <w:t>» г. Санкт-Петербург.</w:t>
      </w:r>
    </w:p>
    <w:p w:rsidR="005A23FB" w:rsidRPr="00C175EB" w:rsidRDefault="00C175EB" w:rsidP="00857A0A">
      <w:pPr>
        <w:pStyle w:val="a3"/>
      </w:pPr>
      <w:r>
        <w:t>Двухслойная</w:t>
      </w:r>
      <w:r w:rsidRPr="00875765">
        <w:t xml:space="preserve"> конструктивн</w:t>
      </w:r>
      <w:r>
        <w:t>ая</w:t>
      </w:r>
      <w:r w:rsidRPr="00875765">
        <w:t xml:space="preserve"> огнезащит</w:t>
      </w:r>
      <w:r>
        <w:t>а</w:t>
      </w:r>
      <w:r w:rsidRPr="00684C4B">
        <w:t xml:space="preserve"> </w:t>
      </w:r>
      <w:r w:rsidRPr="00875765">
        <w:t>«</w:t>
      </w:r>
      <w:r w:rsidRPr="00684C4B">
        <w:t>ТЕРМОБАРЬЕР</w:t>
      </w:r>
      <w:r w:rsidRPr="00875765">
        <w:t xml:space="preserve">» </w:t>
      </w:r>
      <w:r>
        <w:t>К состоит</w:t>
      </w:r>
      <w:r w:rsidRPr="00C175EB">
        <w:t>:</w:t>
      </w:r>
    </w:p>
    <w:p w:rsidR="00C175EB" w:rsidRDefault="00C175EB" w:rsidP="003B2493">
      <w:pPr>
        <w:pStyle w:val="a3"/>
      </w:pPr>
      <w:r>
        <w:t>Первый слой – теплоизоляционный</w:t>
      </w:r>
      <w:r w:rsidRPr="00875765">
        <w:t xml:space="preserve"> материал «</w:t>
      </w:r>
      <w:r w:rsidRPr="00684C4B">
        <w:t>ТЕРМОБАРЬЕР</w:t>
      </w:r>
      <w:r w:rsidRPr="00875765">
        <w:t>» Т</w:t>
      </w:r>
      <w:r w:rsidR="00272B6D">
        <w:t>. Принцип действия:</w:t>
      </w:r>
      <w:r w:rsidR="004E6C5D">
        <w:t xml:space="preserve"> образует покрытие с низкой теплопроводностью на </w:t>
      </w:r>
      <w:r w:rsidR="004D4242">
        <w:t>защищаемой</w:t>
      </w:r>
      <w:r>
        <w:t xml:space="preserve"> конструкции.</w:t>
      </w:r>
      <w:r w:rsidR="0070579F">
        <w:t xml:space="preserve"> Поставляется в двух упаковках, смешивается непосредственно перед напылением.</w:t>
      </w:r>
    </w:p>
    <w:p w:rsidR="00C175EB" w:rsidRPr="00310995" w:rsidRDefault="00C175EB" w:rsidP="003B2493">
      <w:pPr>
        <w:pStyle w:val="a3"/>
      </w:pPr>
      <w:r>
        <w:t xml:space="preserve">Второй слой – </w:t>
      </w:r>
      <w:r w:rsidRPr="00875765">
        <w:t>вспучивающ</w:t>
      </w:r>
      <w:r>
        <w:t>аяся</w:t>
      </w:r>
      <w:r w:rsidRPr="00875765">
        <w:t xml:space="preserve"> огнезащитн</w:t>
      </w:r>
      <w:r>
        <w:t>ая краска</w:t>
      </w:r>
      <w:r w:rsidRPr="00684C4B">
        <w:t xml:space="preserve"> «ТЕРМОБАРЬЕР»</w:t>
      </w:r>
      <w:r w:rsidR="00272B6D">
        <w:t xml:space="preserve">. Принцип действия: образования пористого </w:t>
      </w:r>
      <w:r w:rsidR="00DA6A57">
        <w:t xml:space="preserve">вспененного </w:t>
      </w:r>
      <w:r w:rsidR="005E62EC">
        <w:t>кокса</w:t>
      </w:r>
      <w:r w:rsidR="00272B6D">
        <w:t xml:space="preserve"> при воздействии вы</w:t>
      </w:r>
      <w:r w:rsidR="00310995">
        <w:t>соких температур</w:t>
      </w:r>
      <w:r w:rsidR="00310995" w:rsidRPr="00310995">
        <w:t xml:space="preserve"> </w:t>
      </w:r>
      <w:r w:rsidR="00310995">
        <w:t>замедляющего нагрев защищаемой конструкции.</w:t>
      </w:r>
      <w:r w:rsidR="0070579F">
        <w:t xml:space="preserve"> Поставляется в готовом виде.</w:t>
      </w:r>
    </w:p>
    <w:p w:rsidR="002000B0" w:rsidRPr="00684C4B" w:rsidRDefault="00454492" w:rsidP="0016266E">
      <w:pPr>
        <w:pStyle w:val="1"/>
      </w:pPr>
      <w:r w:rsidRPr="00684C4B">
        <w:t>Назначение и область применения</w:t>
      </w:r>
    </w:p>
    <w:p w:rsidR="00871A4E" w:rsidRPr="00684C4B" w:rsidRDefault="00875765" w:rsidP="000E48D5">
      <w:pPr>
        <w:pStyle w:val="a3"/>
      </w:pPr>
      <w:r>
        <w:t>Д</w:t>
      </w:r>
      <w:r w:rsidRPr="00875765">
        <w:t>вухслойн</w:t>
      </w:r>
      <w:r>
        <w:t>ая</w:t>
      </w:r>
      <w:r w:rsidRPr="00875765">
        <w:t xml:space="preserve"> конструктивн</w:t>
      </w:r>
      <w:r>
        <w:t>ая огнезащита</w:t>
      </w:r>
      <w:r w:rsidRPr="00875765">
        <w:t xml:space="preserve"> «ТЕРМОБАРЬЕР» К</w:t>
      </w:r>
      <w:r>
        <w:t xml:space="preserve"> </w:t>
      </w:r>
      <w:r w:rsidR="00871A4E" w:rsidRPr="00684C4B">
        <w:t xml:space="preserve">предназначена для повышения предела огнестойкости </w:t>
      </w:r>
      <w:r w:rsidR="00942EE6" w:rsidRPr="00684C4B">
        <w:t xml:space="preserve">несущих </w:t>
      </w:r>
      <w:r w:rsidR="00871A4E" w:rsidRPr="00684C4B">
        <w:t>стальных конструкций зданий и сооружений на промышленных, складских и гражданских объектах в т.</w:t>
      </w:r>
      <w:r w:rsidR="005B0C76" w:rsidRPr="00684C4B">
        <w:t xml:space="preserve"> </w:t>
      </w:r>
      <w:r w:rsidR="00871A4E" w:rsidRPr="00684C4B">
        <w:t>ч.</w:t>
      </w:r>
      <w:r w:rsidR="005B0C76" w:rsidRPr="00684C4B">
        <w:t xml:space="preserve"> </w:t>
      </w:r>
      <w:r w:rsidR="00871A4E" w:rsidRPr="00684C4B">
        <w:t>административного, пищевого, культурного, образовательного и торгово-развлекательного назначения, а также объектах энергетики и добычи.</w:t>
      </w:r>
    </w:p>
    <w:p w:rsidR="004F5003" w:rsidRDefault="001C5359" w:rsidP="000E48D5">
      <w:pPr>
        <w:pStyle w:val="a3"/>
      </w:pPr>
      <w:r>
        <w:t>Д</w:t>
      </w:r>
      <w:r w:rsidRPr="00875765">
        <w:t>вухслойн</w:t>
      </w:r>
      <w:r>
        <w:t>ая</w:t>
      </w:r>
      <w:r w:rsidRPr="00875765">
        <w:t xml:space="preserve"> конструктивн</w:t>
      </w:r>
      <w:r>
        <w:t>ая огнезащита</w:t>
      </w:r>
      <w:r w:rsidR="00871A4E" w:rsidRPr="00684C4B">
        <w:t xml:space="preserve">, полностью </w:t>
      </w:r>
      <w:r w:rsidR="00871A4E" w:rsidRPr="0080414A">
        <w:t xml:space="preserve">соответствует </w:t>
      </w:r>
      <w:r w:rsidR="007B7008" w:rsidRPr="0080414A">
        <w:t>Т</w:t>
      </w:r>
      <w:r w:rsidR="00871A4E" w:rsidRPr="0080414A">
        <w:t>ехническому регламенту о требованиях пожарной безопасности (Федеральны</w:t>
      </w:r>
      <w:r w:rsidR="007B7008" w:rsidRPr="0080414A">
        <w:t xml:space="preserve">й закон от 22.07.2008 № 123-ФЗ), </w:t>
      </w:r>
      <w:r w:rsidR="007B7008" w:rsidRPr="0080414A">
        <w:t>СП 2.13130.2012</w:t>
      </w:r>
      <w:r w:rsidR="007B7008" w:rsidRPr="0080414A">
        <w:t xml:space="preserve"> </w:t>
      </w:r>
      <w:r w:rsidR="00871A4E" w:rsidRPr="0080414A">
        <w:t xml:space="preserve">и ГОСТ Р 53295-2009 «Средства огнезащиты для стальных конструкций. Общие требования. Метод </w:t>
      </w:r>
      <w:r w:rsidR="00871A4E" w:rsidRPr="007B7008">
        <w:t>определения огнезащитной эффективности». Обеспечивает предел огнестойкости 60, 90, 120</w:t>
      </w:r>
      <w:r w:rsidRPr="007B7008">
        <w:t>, 150</w:t>
      </w:r>
      <w:r w:rsidR="00871A4E" w:rsidRPr="007B7008">
        <w:t xml:space="preserve"> минут (4-ая, 3-я</w:t>
      </w:r>
      <w:r w:rsidRPr="007B7008">
        <w:t xml:space="preserve">, 2-я, 1-я </w:t>
      </w:r>
      <w:r w:rsidR="00871A4E" w:rsidRPr="007B7008">
        <w:t xml:space="preserve">группы огнезащитной </w:t>
      </w:r>
      <w:r w:rsidR="00871A4E" w:rsidRPr="00684C4B">
        <w:t>эффективности по ГОСТ Р 53295-2009).</w:t>
      </w:r>
      <w:r w:rsidRPr="001C5359">
        <w:t xml:space="preserve"> </w:t>
      </w:r>
    </w:p>
    <w:p w:rsidR="00871A4E" w:rsidRPr="00684C4B" w:rsidRDefault="00871A4E" w:rsidP="000E48D5">
      <w:pPr>
        <w:pStyle w:val="a3"/>
      </w:pPr>
      <w:r w:rsidRPr="00684C4B">
        <w:t xml:space="preserve">Условия эксплуатации покрытия: внутри помещения при температуре воздуха от -45°C до +45°C (кратковременно до +80°C) и относительной влажности до 90% при отсутствии конденсата, контакта с жидкостями и агрессивными </w:t>
      </w:r>
      <w:r w:rsidR="005B0C76" w:rsidRPr="00684C4B">
        <w:t>средами</w:t>
      </w:r>
      <w:r w:rsidRPr="00684C4B">
        <w:t>. Срок эксплуатации – до 20 лет.</w:t>
      </w:r>
    </w:p>
    <w:p w:rsidR="00871A4E" w:rsidRPr="00684C4B" w:rsidRDefault="00871A4E" w:rsidP="000E48D5">
      <w:pPr>
        <w:pStyle w:val="a3"/>
      </w:pPr>
      <w:r w:rsidRPr="00684C4B">
        <w:t>Рекомендации по эксплуатации покрытия в условиях контакта с открытой атмосферой или агрессивными средами даются технологами ООО «НПК «</w:t>
      </w:r>
      <w:proofErr w:type="spellStart"/>
      <w:r w:rsidRPr="00684C4B">
        <w:t>ОгнеХимЗащита</w:t>
      </w:r>
      <w:proofErr w:type="spellEnd"/>
      <w:r w:rsidRPr="00684C4B">
        <w:t>».</w:t>
      </w:r>
    </w:p>
    <w:p w:rsidR="001B2AD3" w:rsidRPr="00684C4B" w:rsidRDefault="001B2AD3" w:rsidP="001B2AD3">
      <w:pPr>
        <w:pStyle w:val="1"/>
      </w:pPr>
      <w:r w:rsidRPr="00684C4B">
        <w:lastRenderedPageBreak/>
        <w:t>Сертификаты</w:t>
      </w:r>
    </w:p>
    <w:p w:rsidR="001C5359" w:rsidRPr="00684C4B" w:rsidRDefault="001C5359" w:rsidP="001C5359">
      <w:pPr>
        <w:pStyle w:val="-ul"/>
      </w:pPr>
      <w:r w:rsidRPr="00684C4B">
        <w:t xml:space="preserve">Сертификат соответствия пожарной безопасности </w:t>
      </w:r>
      <w:r>
        <w:t>1</w:t>
      </w:r>
      <w:r w:rsidRPr="00684C4B">
        <w:t>-я группы огнезащитной эффективности – № С-RU.ПБ09.В.00</w:t>
      </w:r>
      <w:r>
        <w:t>415</w:t>
      </w:r>
      <w:r w:rsidRPr="00684C4B">
        <w:t>;</w:t>
      </w:r>
    </w:p>
    <w:p w:rsidR="001B2AD3" w:rsidRPr="00684C4B" w:rsidRDefault="001B2AD3" w:rsidP="001B2AD3">
      <w:pPr>
        <w:pStyle w:val="-ul"/>
      </w:pPr>
      <w:r w:rsidRPr="00684C4B">
        <w:t xml:space="preserve">Сертификат соответствия пожарной безопасности 4-я, 3-я, 2-я группы огнезащитной эффективности – № </w:t>
      </w:r>
      <w:r w:rsidR="003C1F53">
        <w:t>НСО</w:t>
      </w:r>
      <w:r w:rsidRPr="00684C4B">
        <w:t>ПБ</w:t>
      </w:r>
      <w:r w:rsidR="003C1F53">
        <w:t>.</w:t>
      </w:r>
      <w:r w:rsidR="003C1F53">
        <w:rPr>
          <w:lang w:val="en-US"/>
        </w:rPr>
        <w:t>RU</w:t>
      </w:r>
      <w:r w:rsidR="003C1F53" w:rsidRPr="003C1F53">
        <w:t>.</w:t>
      </w:r>
      <w:r w:rsidR="003C1F53">
        <w:t>ПР 013/3</w:t>
      </w:r>
      <w:r w:rsidRPr="00684C4B">
        <w:t>.</w:t>
      </w:r>
      <w:r w:rsidR="003C1F53">
        <w:t>Н</w:t>
      </w:r>
      <w:r w:rsidRPr="00684C4B">
        <w:t>.00</w:t>
      </w:r>
      <w:r w:rsidR="003C1F53">
        <w:t>067</w:t>
      </w:r>
      <w:r w:rsidRPr="00684C4B">
        <w:t>;</w:t>
      </w:r>
    </w:p>
    <w:p w:rsidR="001B2AD3" w:rsidRPr="001C5359" w:rsidRDefault="001B2AD3" w:rsidP="001B2AD3">
      <w:pPr>
        <w:pStyle w:val="-ul"/>
        <w:rPr>
          <w:color w:val="FF0000"/>
        </w:rPr>
      </w:pPr>
      <w:r w:rsidRPr="001C5359">
        <w:rPr>
          <w:color w:val="FF0000"/>
        </w:rPr>
        <w:t>Сертификат соответствия – № РОСС RU.АГ81.Н00711;</w:t>
      </w:r>
    </w:p>
    <w:p w:rsidR="001B2AD3" w:rsidRPr="001C5359" w:rsidRDefault="001B2AD3" w:rsidP="001B2AD3">
      <w:pPr>
        <w:pStyle w:val="-ul"/>
        <w:rPr>
          <w:color w:val="FF0000"/>
        </w:rPr>
      </w:pPr>
      <w:r w:rsidRPr="001C5359">
        <w:rPr>
          <w:color w:val="FF0000"/>
        </w:rPr>
        <w:t>Свидетельство о государственной регистрации – № RU.77.01.34.015.E.011365.12.12.</w:t>
      </w:r>
    </w:p>
    <w:p w:rsidR="002F368C" w:rsidRPr="00684C4B" w:rsidRDefault="002F368C" w:rsidP="0016266E">
      <w:pPr>
        <w:pStyle w:val="1"/>
      </w:pPr>
      <w:r w:rsidRPr="003C1F53">
        <w:t>Те</w:t>
      </w:r>
      <w:r w:rsidRPr="00684C4B">
        <w:t>хнические характеристики</w:t>
      </w:r>
    </w:p>
    <w:p w:rsidR="003C1F53" w:rsidRPr="00684C4B" w:rsidRDefault="003C1F53" w:rsidP="003C1F53">
      <w:pPr>
        <w:pStyle w:val="3"/>
      </w:pPr>
      <w:r w:rsidRPr="003C1F53">
        <w:t>«ТЕРМОБАРЬЕР» Т</w:t>
      </w:r>
      <w:r w:rsidR="000C6F6C">
        <w:t xml:space="preserve"> </w:t>
      </w:r>
      <w:r w:rsidR="007D5A4F">
        <w:t>т</w:t>
      </w:r>
      <w:r w:rsidR="007D5A4F" w:rsidRPr="003C1F53">
        <w:t>еплоизоляционн</w:t>
      </w:r>
      <w:r w:rsidR="007D5A4F">
        <w:t>ый</w:t>
      </w:r>
      <w:r w:rsidR="007D5A4F" w:rsidRPr="003C1F53">
        <w:t xml:space="preserve"> материал</w:t>
      </w:r>
    </w:p>
    <w:tbl>
      <w:tblPr>
        <w:tblStyle w:val="af0"/>
        <w:tblW w:w="0" w:type="auto"/>
        <w:tblCellMar>
          <w:right w:w="198" w:type="dxa"/>
        </w:tblCellMar>
        <w:tblLook w:val="05A0" w:firstRow="1" w:lastRow="0" w:firstColumn="1" w:lastColumn="1" w:noHBand="0" w:noVBand="1"/>
      </w:tblPr>
      <w:tblGrid>
        <w:gridCol w:w="3828"/>
        <w:gridCol w:w="1400"/>
        <w:gridCol w:w="5228"/>
      </w:tblGrid>
      <w:tr w:rsidR="003C1F53" w:rsidRPr="00684C4B" w:rsidTr="00044BE4">
        <w:tc>
          <w:tcPr>
            <w:tcW w:w="5228" w:type="dxa"/>
            <w:gridSpan w:val="2"/>
          </w:tcPr>
          <w:p w:rsidR="003C1F53" w:rsidRPr="00684C4B" w:rsidRDefault="003C1F53" w:rsidP="00044BE4">
            <w:pPr>
              <w:pStyle w:val="ad"/>
              <w15:collapsed w:val="0"/>
            </w:pPr>
            <w:r w:rsidRPr="003C1F53">
              <w:t>Внешний вид</w:t>
            </w:r>
          </w:p>
        </w:tc>
        <w:tc>
          <w:tcPr>
            <w:tcW w:w="5228" w:type="dxa"/>
          </w:tcPr>
          <w:p w:rsidR="003C1F53" w:rsidRDefault="003C1F53" w:rsidP="003C1F53">
            <w:pPr>
              <w:pStyle w:val="ad"/>
              <w15:collapsed w:val="0"/>
            </w:pPr>
            <w:r>
              <w:t>Компонент А: Однородная вязкая паста, светло серо синего цвета не нормируется.</w:t>
            </w:r>
          </w:p>
          <w:p w:rsidR="003C1F53" w:rsidRPr="00684C4B" w:rsidRDefault="003C1F53" w:rsidP="003C1F53">
            <w:pPr>
              <w:pStyle w:val="ad"/>
              <w15:collapsed w:val="0"/>
            </w:pPr>
            <w:r>
              <w:t>Компонент Б: вязкая жидкость от прозрачного до темно коричневого цвета.</w:t>
            </w:r>
          </w:p>
        </w:tc>
      </w:tr>
      <w:tr w:rsidR="003C1F53" w:rsidRPr="00684C4B" w:rsidTr="00044BE4">
        <w:tc>
          <w:tcPr>
            <w:tcW w:w="5228" w:type="dxa"/>
            <w:gridSpan w:val="2"/>
          </w:tcPr>
          <w:p w:rsidR="003C1F53" w:rsidRPr="00684C4B" w:rsidRDefault="003C1F53" w:rsidP="00044BE4">
            <w:pPr>
              <w:pStyle w:val="ad"/>
              <w15:collapsed w:val="0"/>
            </w:pPr>
            <w:r>
              <w:t>Содержание летучих органических веществ</w:t>
            </w:r>
          </w:p>
        </w:tc>
        <w:tc>
          <w:tcPr>
            <w:tcW w:w="5228" w:type="dxa"/>
          </w:tcPr>
          <w:p w:rsidR="003C1F53" w:rsidRPr="00684C4B" w:rsidRDefault="003C1F53" w:rsidP="00044BE4">
            <w:pPr>
              <w:pStyle w:val="ad"/>
              <w15:collapsed w:val="0"/>
              <w:rPr>
                <w:lang w:val="en-US"/>
              </w:rPr>
            </w:pPr>
            <w:proofErr w:type="gramStart"/>
            <w:r>
              <w:t>не</w:t>
            </w:r>
            <w:proofErr w:type="gramEnd"/>
            <w:r>
              <w:t xml:space="preserve"> содержит</w:t>
            </w:r>
          </w:p>
        </w:tc>
      </w:tr>
      <w:tr w:rsidR="003C1F53" w:rsidRPr="00684C4B" w:rsidTr="00044BE4">
        <w:tc>
          <w:tcPr>
            <w:tcW w:w="5228" w:type="dxa"/>
            <w:gridSpan w:val="2"/>
          </w:tcPr>
          <w:p w:rsidR="003C1F53" w:rsidRPr="00684C4B" w:rsidRDefault="003C1F53" w:rsidP="003C1F53">
            <w:pPr>
              <w:pStyle w:val="ad"/>
              <w15:collapsed w:val="0"/>
            </w:pPr>
            <w:r w:rsidRPr="00684C4B">
              <w:t xml:space="preserve">Теоретический расход </w:t>
            </w:r>
            <w:r>
              <w:t>материала</w:t>
            </w:r>
            <w:r w:rsidRPr="00684C4B">
              <w:t xml:space="preserve"> для получения покрытия толщиной 1 мм</w:t>
            </w:r>
          </w:p>
        </w:tc>
        <w:tc>
          <w:tcPr>
            <w:tcW w:w="5228" w:type="dxa"/>
          </w:tcPr>
          <w:p w:rsidR="003C1F53" w:rsidRPr="00684C4B" w:rsidRDefault="003C1F53" w:rsidP="00044BE4">
            <w:pPr>
              <w:pStyle w:val="ad"/>
              <w15:collapsed w:val="0"/>
            </w:pPr>
            <w:r w:rsidRPr="00684C4B">
              <w:t>1,</w:t>
            </w:r>
            <w:r>
              <w:t>36</w:t>
            </w:r>
            <w:r w:rsidRPr="00684C4B">
              <w:t xml:space="preserve"> кг/м²</w:t>
            </w:r>
          </w:p>
          <w:p w:rsidR="003C1F53" w:rsidRPr="00FC6B4A" w:rsidRDefault="003C1F53" w:rsidP="00FC7020">
            <w:pPr>
              <w:pStyle w:val="ad"/>
              <w15:collapsed w:val="0"/>
              <w:rPr>
                <w:i/>
              </w:rPr>
            </w:pPr>
            <w:proofErr w:type="gramStart"/>
            <w:r w:rsidRPr="00FC6B4A">
              <w:rPr>
                <w:i/>
              </w:rPr>
              <w:t>б</w:t>
            </w:r>
            <w:r w:rsidR="00FC7020">
              <w:rPr>
                <w:i/>
              </w:rPr>
              <w:t>ез</w:t>
            </w:r>
            <w:proofErr w:type="gramEnd"/>
            <w:r w:rsidR="00FC7020">
              <w:rPr>
                <w:i/>
              </w:rPr>
              <w:t xml:space="preserve"> учета технологических потерь</w:t>
            </w:r>
          </w:p>
        </w:tc>
      </w:tr>
      <w:tr w:rsidR="003C1F53" w:rsidRPr="00684C4B" w:rsidTr="00044BE4">
        <w:trPr>
          <w:trHeight w:val="220"/>
        </w:trPr>
        <w:tc>
          <w:tcPr>
            <w:tcW w:w="3828" w:type="dxa"/>
          </w:tcPr>
          <w:p w:rsidR="003C1F53" w:rsidRPr="00684C4B" w:rsidRDefault="003C1F53" w:rsidP="00044BE4">
            <w:pPr>
              <w:pStyle w:val="ad"/>
              <w15:collapsed w:val="0"/>
            </w:pPr>
            <w:r w:rsidRPr="003C1F53">
              <w:t>Время жизнеспособности смеси</w:t>
            </w:r>
          </w:p>
        </w:tc>
        <w:tc>
          <w:tcPr>
            <w:tcW w:w="1400" w:type="dxa"/>
          </w:tcPr>
          <w:p w:rsidR="003C1F53" w:rsidRDefault="003C1F53" w:rsidP="00044BE4">
            <w:pPr>
              <w:pStyle w:val="ad"/>
              <w:jc w:val="right"/>
              <w15:collapsed w:val="0"/>
            </w:pPr>
            <w:r>
              <w:rPr>
                <w:lang w:val="en-US"/>
              </w:rPr>
              <w:t>+2</w:t>
            </w:r>
            <w:r w:rsidRPr="00684C4B">
              <w:t>0</w:t>
            </w:r>
            <w:r>
              <w:rPr>
                <w:lang w:val="en-US"/>
              </w:rPr>
              <w:t xml:space="preserve"> </w:t>
            </w:r>
            <w:r w:rsidRPr="00684C4B">
              <w:t>°C</w:t>
            </w:r>
          </w:p>
          <w:p w:rsidR="003C1F53" w:rsidRPr="005F5298" w:rsidRDefault="003C1F53" w:rsidP="003C1F53">
            <w:pPr>
              <w:pStyle w:val="ad"/>
              <w:jc w:val="right"/>
              <w15:collapsed w:val="0"/>
            </w:pPr>
            <w:r>
              <w:rPr>
                <w:lang w:val="en-US"/>
              </w:rPr>
              <w:t xml:space="preserve">0 </w:t>
            </w:r>
            <w:r w:rsidRPr="00684C4B">
              <w:t>°C</w:t>
            </w:r>
          </w:p>
        </w:tc>
        <w:tc>
          <w:tcPr>
            <w:tcW w:w="5228" w:type="dxa"/>
          </w:tcPr>
          <w:p w:rsidR="003C1F53" w:rsidRDefault="003C1F53" w:rsidP="00044BE4">
            <w:pPr>
              <w:pStyle w:val="ad"/>
              <w15:collapsed w:val="0"/>
            </w:pPr>
            <w:proofErr w:type="gramStart"/>
            <w:r w:rsidRPr="00684C4B">
              <w:t>не</w:t>
            </w:r>
            <w:proofErr w:type="gramEnd"/>
            <w:r w:rsidRPr="00684C4B">
              <w:t xml:space="preserve"> более </w:t>
            </w:r>
            <w:r>
              <w:t>1</w:t>
            </w:r>
            <w:r w:rsidRPr="00684C4B">
              <w:t xml:space="preserve"> час</w:t>
            </w:r>
            <w:r>
              <w:t>а</w:t>
            </w:r>
          </w:p>
          <w:p w:rsidR="003C1F53" w:rsidRPr="00416A03" w:rsidRDefault="003C1F53" w:rsidP="003C1F53">
            <w:pPr>
              <w:pStyle w:val="ad"/>
              <w15:collapsed w:val="0"/>
            </w:pPr>
            <w:proofErr w:type="gramStart"/>
            <w:r w:rsidRPr="00684C4B">
              <w:t>н</w:t>
            </w:r>
            <w:r>
              <w:t>е</w:t>
            </w:r>
            <w:proofErr w:type="gramEnd"/>
            <w:r>
              <w:t xml:space="preserve"> </w:t>
            </w:r>
            <w:r w:rsidRPr="002D41AF">
              <w:t xml:space="preserve">более </w:t>
            </w:r>
            <w:r>
              <w:t>3</w:t>
            </w:r>
            <w:r w:rsidRPr="002D41AF">
              <w:t xml:space="preserve"> часов</w:t>
            </w:r>
          </w:p>
        </w:tc>
      </w:tr>
      <w:tr w:rsidR="003C1F53" w:rsidRPr="00684C4B" w:rsidTr="00044BE4">
        <w:trPr>
          <w:trHeight w:val="220"/>
        </w:trPr>
        <w:tc>
          <w:tcPr>
            <w:tcW w:w="3828" w:type="dxa"/>
          </w:tcPr>
          <w:p w:rsidR="003C1F53" w:rsidRPr="00684C4B" w:rsidRDefault="003C1F53" w:rsidP="003C1F53">
            <w:pPr>
              <w:pStyle w:val="ad"/>
              <w15:collapsed w:val="0"/>
            </w:pPr>
            <w:r w:rsidRPr="003C1F53">
              <w:t>Время формирования твердого слоя</w:t>
            </w:r>
          </w:p>
        </w:tc>
        <w:tc>
          <w:tcPr>
            <w:tcW w:w="1400" w:type="dxa"/>
          </w:tcPr>
          <w:p w:rsidR="003C1F53" w:rsidRDefault="003C1F53" w:rsidP="003C1F53">
            <w:pPr>
              <w:pStyle w:val="ad"/>
              <w:jc w:val="right"/>
              <w15:collapsed w:val="0"/>
            </w:pPr>
            <w:r>
              <w:rPr>
                <w:lang w:val="en-US"/>
              </w:rPr>
              <w:t>+2</w:t>
            </w:r>
            <w:r w:rsidRPr="00684C4B">
              <w:t>0</w:t>
            </w:r>
            <w:r>
              <w:rPr>
                <w:lang w:val="en-US"/>
              </w:rPr>
              <w:t xml:space="preserve"> </w:t>
            </w:r>
            <w:r w:rsidRPr="00684C4B">
              <w:t>°C</w:t>
            </w:r>
          </w:p>
          <w:p w:rsidR="003C1F53" w:rsidRPr="005F5298" w:rsidRDefault="003C1F53" w:rsidP="003C1F53">
            <w:pPr>
              <w:pStyle w:val="ad"/>
              <w:jc w:val="right"/>
              <w15:collapsed w:val="0"/>
            </w:pPr>
            <w:r>
              <w:rPr>
                <w:lang w:val="en-US"/>
              </w:rPr>
              <w:t xml:space="preserve">0 </w:t>
            </w:r>
            <w:r w:rsidRPr="00684C4B">
              <w:t>°C</w:t>
            </w:r>
          </w:p>
        </w:tc>
        <w:tc>
          <w:tcPr>
            <w:tcW w:w="5228" w:type="dxa"/>
          </w:tcPr>
          <w:p w:rsidR="003C1F53" w:rsidRDefault="003C1F53" w:rsidP="003C1F53">
            <w:pPr>
              <w:pStyle w:val="ad"/>
              <w15:collapsed w:val="0"/>
            </w:pPr>
            <w:proofErr w:type="gramStart"/>
            <w:r w:rsidRPr="00684C4B">
              <w:t>не</w:t>
            </w:r>
            <w:proofErr w:type="gramEnd"/>
            <w:r w:rsidRPr="00684C4B">
              <w:t xml:space="preserve"> более </w:t>
            </w:r>
            <w:r>
              <w:t>24</w:t>
            </w:r>
            <w:r w:rsidRPr="00684C4B">
              <w:t xml:space="preserve"> час</w:t>
            </w:r>
            <w:r>
              <w:t>ов</w:t>
            </w:r>
          </w:p>
          <w:p w:rsidR="003C1F53" w:rsidRPr="00416A03" w:rsidRDefault="003C1F53" w:rsidP="003C1F53">
            <w:pPr>
              <w:pStyle w:val="ad"/>
              <w15:collapsed w:val="0"/>
            </w:pPr>
            <w:proofErr w:type="gramStart"/>
            <w:r w:rsidRPr="00684C4B">
              <w:t>н</w:t>
            </w:r>
            <w:r>
              <w:t>е</w:t>
            </w:r>
            <w:proofErr w:type="gramEnd"/>
            <w:r>
              <w:t xml:space="preserve"> </w:t>
            </w:r>
            <w:r w:rsidRPr="002D41AF">
              <w:t xml:space="preserve">более </w:t>
            </w:r>
            <w:r>
              <w:t>48</w:t>
            </w:r>
            <w:r w:rsidRPr="002D41AF">
              <w:t xml:space="preserve"> часов</w:t>
            </w:r>
          </w:p>
        </w:tc>
      </w:tr>
    </w:tbl>
    <w:p w:rsidR="00866655" w:rsidRPr="00684C4B" w:rsidRDefault="003C1F53" w:rsidP="007674CF">
      <w:pPr>
        <w:pStyle w:val="3"/>
      </w:pPr>
      <w:r>
        <w:t>«</w:t>
      </w:r>
      <w:r w:rsidRPr="003C1F53">
        <w:t>ТЕРМОБАРЬЕР</w:t>
      </w:r>
      <w:r>
        <w:t>»</w:t>
      </w:r>
      <w:r w:rsidR="007D5A4F">
        <w:t xml:space="preserve"> </w:t>
      </w:r>
      <w:r w:rsidR="00155124">
        <w:t>в</w:t>
      </w:r>
      <w:r w:rsidR="007D5A4F">
        <w:t xml:space="preserve">спучивающаяся </w:t>
      </w:r>
      <w:r w:rsidR="007D5A4F" w:rsidRPr="007D5A4F">
        <w:t>огнезащитная краска</w:t>
      </w:r>
    </w:p>
    <w:tbl>
      <w:tblPr>
        <w:tblStyle w:val="af0"/>
        <w:tblW w:w="0" w:type="auto"/>
        <w:tblCellMar>
          <w:right w:w="198" w:type="dxa"/>
        </w:tblCellMar>
        <w:tblLook w:val="05A0" w:firstRow="1" w:lastRow="0" w:firstColumn="1" w:lastColumn="1" w:noHBand="0" w:noVBand="1"/>
      </w:tblPr>
      <w:tblGrid>
        <w:gridCol w:w="3828"/>
        <w:gridCol w:w="1400"/>
        <w:gridCol w:w="5228"/>
      </w:tblGrid>
      <w:tr w:rsidR="00C94600" w:rsidRPr="00684C4B" w:rsidTr="00CD4658">
        <w:tc>
          <w:tcPr>
            <w:tcW w:w="5228" w:type="dxa"/>
            <w:gridSpan w:val="2"/>
          </w:tcPr>
          <w:p w:rsidR="00C94600" w:rsidRPr="00684C4B" w:rsidRDefault="00C94600" w:rsidP="00C94600">
            <w:pPr>
              <w:pStyle w:val="ad"/>
              <w15:collapsed w:val="0"/>
            </w:pPr>
            <w:r>
              <w:t>Цвет</w:t>
            </w:r>
          </w:p>
        </w:tc>
        <w:tc>
          <w:tcPr>
            <w:tcW w:w="5228" w:type="dxa"/>
          </w:tcPr>
          <w:p w:rsidR="00C94600" w:rsidRPr="00684C4B" w:rsidRDefault="00C94600" w:rsidP="00C94600">
            <w:pPr>
              <w:pStyle w:val="ad"/>
              <w15:collapsed w:val="0"/>
            </w:pPr>
            <w:proofErr w:type="gramStart"/>
            <w:r w:rsidRPr="00684C4B">
              <w:t>белый</w:t>
            </w:r>
            <w:proofErr w:type="gramEnd"/>
            <w:r w:rsidRPr="00684C4B">
              <w:t>, светло серый, оттенок не нормируется</w:t>
            </w:r>
          </w:p>
        </w:tc>
      </w:tr>
      <w:tr w:rsidR="00C94600" w:rsidRPr="00684C4B" w:rsidTr="00CD4658">
        <w:tc>
          <w:tcPr>
            <w:tcW w:w="5228" w:type="dxa"/>
            <w:gridSpan w:val="2"/>
          </w:tcPr>
          <w:p w:rsidR="00C94600" w:rsidRPr="00684C4B" w:rsidRDefault="00C94600" w:rsidP="00C94600">
            <w:pPr>
              <w:pStyle w:val="ad"/>
              <w15:collapsed w:val="0"/>
            </w:pPr>
            <w:r w:rsidRPr="00684C4B">
              <w:t>Массовая доля нелетучих веществ</w:t>
            </w:r>
          </w:p>
        </w:tc>
        <w:tc>
          <w:tcPr>
            <w:tcW w:w="5228" w:type="dxa"/>
          </w:tcPr>
          <w:p w:rsidR="00C94600" w:rsidRPr="00684C4B" w:rsidRDefault="00C94600" w:rsidP="00C94600">
            <w:pPr>
              <w:pStyle w:val="ad"/>
              <w15:collapsed w:val="0"/>
              <w:rPr>
                <w:lang w:val="en-US"/>
              </w:rPr>
            </w:pPr>
            <w:proofErr w:type="gramStart"/>
            <w:r>
              <w:t>не</w:t>
            </w:r>
            <w:proofErr w:type="gramEnd"/>
            <w:r>
              <w:t xml:space="preserve"> менее 70%</w:t>
            </w:r>
          </w:p>
        </w:tc>
      </w:tr>
      <w:tr w:rsidR="00C94600" w:rsidRPr="00684C4B" w:rsidTr="00CD4658">
        <w:tc>
          <w:tcPr>
            <w:tcW w:w="5228" w:type="dxa"/>
            <w:gridSpan w:val="2"/>
          </w:tcPr>
          <w:p w:rsidR="00C94600" w:rsidRPr="00684C4B" w:rsidRDefault="00C94600" w:rsidP="00C94600">
            <w:pPr>
              <w:pStyle w:val="ad"/>
              <w15:collapsed w:val="0"/>
            </w:pPr>
            <w:r w:rsidRPr="00684C4B">
              <w:t>Теоретический расход краски для получения покрытия толщиной 1 мм</w:t>
            </w:r>
          </w:p>
        </w:tc>
        <w:tc>
          <w:tcPr>
            <w:tcW w:w="5228" w:type="dxa"/>
          </w:tcPr>
          <w:p w:rsidR="00C94600" w:rsidRPr="00684C4B" w:rsidRDefault="00C94600" w:rsidP="00C94600">
            <w:pPr>
              <w:pStyle w:val="ad"/>
              <w15:collapsed w:val="0"/>
            </w:pPr>
            <w:r w:rsidRPr="00684C4B">
              <w:t>1,48 кг/м²</w:t>
            </w:r>
          </w:p>
          <w:p w:rsidR="00C94600" w:rsidRPr="00FC6B4A" w:rsidRDefault="00C94600" w:rsidP="00FC7020">
            <w:pPr>
              <w:pStyle w:val="ad"/>
              <w15:collapsed w:val="0"/>
              <w:rPr>
                <w:i/>
              </w:rPr>
            </w:pPr>
            <w:proofErr w:type="gramStart"/>
            <w:r w:rsidRPr="00FC6B4A">
              <w:rPr>
                <w:i/>
              </w:rPr>
              <w:t>б</w:t>
            </w:r>
            <w:r w:rsidR="00FC7020">
              <w:rPr>
                <w:i/>
              </w:rPr>
              <w:t>ез</w:t>
            </w:r>
            <w:proofErr w:type="gramEnd"/>
            <w:r w:rsidR="00FC7020">
              <w:rPr>
                <w:i/>
              </w:rPr>
              <w:t xml:space="preserve"> учета технологических потерь</w:t>
            </w:r>
          </w:p>
        </w:tc>
      </w:tr>
      <w:tr w:rsidR="00CD4658" w:rsidRPr="00684C4B" w:rsidTr="005F5298">
        <w:trPr>
          <w:trHeight w:val="220"/>
        </w:trPr>
        <w:tc>
          <w:tcPr>
            <w:tcW w:w="3828" w:type="dxa"/>
          </w:tcPr>
          <w:p w:rsidR="00CD4658" w:rsidRPr="00684C4B" w:rsidRDefault="00CD4658" w:rsidP="005F5298">
            <w:pPr>
              <w:pStyle w:val="ad"/>
              <w15:collapsed w:val="0"/>
            </w:pPr>
            <w:r w:rsidRPr="00684C4B">
              <w:t>Время высыхания 1</w:t>
            </w:r>
            <w:r>
              <w:t>-го</w:t>
            </w:r>
            <w:r w:rsidRPr="00684C4B">
              <w:t xml:space="preserve"> слоя до степени 3</w:t>
            </w:r>
            <w:r w:rsidR="005F5298">
              <w:t>, при температуре</w:t>
            </w:r>
          </w:p>
        </w:tc>
        <w:tc>
          <w:tcPr>
            <w:tcW w:w="1400" w:type="dxa"/>
          </w:tcPr>
          <w:p w:rsidR="00CD4658" w:rsidRDefault="00CD4658" w:rsidP="00CD4658">
            <w:pPr>
              <w:pStyle w:val="ad"/>
              <w:jc w:val="right"/>
              <w15:collapsed w:val="0"/>
            </w:pPr>
            <w:r>
              <w:rPr>
                <w:lang w:val="en-US"/>
              </w:rPr>
              <w:t>+2</w:t>
            </w:r>
            <w:r w:rsidRPr="00684C4B">
              <w:t>0</w:t>
            </w:r>
            <w:r w:rsidR="005F5298">
              <w:rPr>
                <w:lang w:val="en-US"/>
              </w:rPr>
              <w:t xml:space="preserve"> </w:t>
            </w:r>
            <w:r w:rsidRPr="00684C4B">
              <w:t>°C</w:t>
            </w:r>
          </w:p>
          <w:p w:rsidR="00CD4658" w:rsidRDefault="00CD4658" w:rsidP="00CD4658">
            <w:pPr>
              <w:pStyle w:val="ad"/>
              <w:jc w:val="right"/>
              <w15:collapsed w:val="0"/>
            </w:pPr>
            <w:r>
              <w:rPr>
                <w:lang w:val="en-US"/>
              </w:rPr>
              <w:t xml:space="preserve">0 </w:t>
            </w:r>
            <w:r w:rsidRPr="00684C4B">
              <w:t>°C</w:t>
            </w:r>
          </w:p>
          <w:p w:rsidR="00CD4658" w:rsidRDefault="00CD4658" w:rsidP="00CD4658">
            <w:pPr>
              <w:pStyle w:val="ad"/>
              <w:jc w:val="right"/>
              <w15:collapsed w:val="0"/>
            </w:pPr>
            <w:r>
              <w:rPr>
                <w:lang w:val="en-US"/>
              </w:rPr>
              <w:t xml:space="preserve">-10 </w:t>
            </w:r>
            <w:r w:rsidRPr="00684C4B">
              <w:t>°C</w:t>
            </w:r>
          </w:p>
          <w:p w:rsidR="005F5298" w:rsidRDefault="005F5298" w:rsidP="005F5298">
            <w:pPr>
              <w:pStyle w:val="ad"/>
              <w:jc w:val="right"/>
              <w15:collapsed w:val="0"/>
            </w:pPr>
            <w:r>
              <w:rPr>
                <w:lang w:val="en-US"/>
              </w:rPr>
              <w:t xml:space="preserve">-20 </w:t>
            </w:r>
            <w:r w:rsidRPr="00684C4B">
              <w:t>°C</w:t>
            </w:r>
          </w:p>
          <w:p w:rsidR="00CD4658" w:rsidRPr="005F5298" w:rsidRDefault="005F5298" w:rsidP="005F5298">
            <w:pPr>
              <w:pStyle w:val="ad"/>
              <w:jc w:val="right"/>
              <w15:collapsed w:val="0"/>
            </w:pPr>
            <w:r>
              <w:rPr>
                <w:lang w:val="en-US"/>
              </w:rPr>
              <w:t xml:space="preserve">-30 </w:t>
            </w:r>
            <w:r w:rsidRPr="00684C4B">
              <w:t>°C</w:t>
            </w:r>
          </w:p>
        </w:tc>
        <w:tc>
          <w:tcPr>
            <w:tcW w:w="5228" w:type="dxa"/>
          </w:tcPr>
          <w:p w:rsidR="00CD4658" w:rsidRDefault="00CD4658" w:rsidP="00C94600">
            <w:pPr>
              <w:pStyle w:val="ad"/>
              <w15:collapsed w:val="0"/>
            </w:pPr>
            <w:proofErr w:type="gramStart"/>
            <w:r w:rsidRPr="00684C4B">
              <w:t>не</w:t>
            </w:r>
            <w:proofErr w:type="gramEnd"/>
            <w:r w:rsidRPr="00684C4B">
              <w:t xml:space="preserve"> более 1 часа</w:t>
            </w:r>
          </w:p>
          <w:p w:rsidR="00416A03" w:rsidRPr="002D41AF" w:rsidRDefault="00416A03" w:rsidP="00C94600">
            <w:pPr>
              <w:pStyle w:val="ad"/>
              <w15:collapsed w:val="0"/>
            </w:pPr>
            <w:proofErr w:type="gramStart"/>
            <w:r w:rsidRPr="00684C4B">
              <w:t>н</w:t>
            </w:r>
            <w:r w:rsidR="006A1EAB">
              <w:t>е</w:t>
            </w:r>
            <w:proofErr w:type="gramEnd"/>
            <w:r w:rsidR="006A1EAB">
              <w:t xml:space="preserve"> </w:t>
            </w:r>
            <w:r w:rsidR="006A1EAB" w:rsidRPr="002D41AF">
              <w:t>более 2</w:t>
            </w:r>
            <w:r w:rsidR="00D3365F" w:rsidRPr="002D41AF">
              <w:t xml:space="preserve"> часов</w:t>
            </w:r>
          </w:p>
          <w:p w:rsidR="00416A03" w:rsidRPr="002D41AF" w:rsidRDefault="00416A03" w:rsidP="00C94600">
            <w:pPr>
              <w:pStyle w:val="ad"/>
              <w15:collapsed w:val="0"/>
            </w:pPr>
            <w:proofErr w:type="gramStart"/>
            <w:r w:rsidRPr="002D41AF">
              <w:t>не</w:t>
            </w:r>
            <w:proofErr w:type="gramEnd"/>
            <w:r w:rsidRPr="002D41AF">
              <w:t xml:space="preserve"> более </w:t>
            </w:r>
            <w:r w:rsidR="002D41AF" w:rsidRPr="00DE4DC9">
              <w:t>5</w:t>
            </w:r>
            <w:r w:rsidR="00D3365F" w:rsidRPr="002D41AF">
              <w:t xml:space="preserve"> часов</w:t>
            </w:r>
          </w:p>
          <w:p w:rsidR="00416A03" w:rsidRPr="002D41AF" w:rsidRDefault="00416A03" w:rsidP="00C94600">
            <w:pPr>
              <w:pStyle w:val="ad"/>
              <w15:collapsed w:val="0"/>
            </w:pPr>
            <w:proofErr w:type="gramStart"/>
            <w:r w:rsidRPr="002D41AF">
              <w:t>н</w:t>
            </w:r>
            <w:r w:rsidR="00352625" w:rsidRPr="002D41AF">
              <w:t>е</w:t>
            </w:r>
            <w:proofErr w:type="gramEnd"/>
            <w:r w:rsidR="00352625" w:rsidRPr="002D41AF">
              <w:t xml:space="preserve"> более 7</w:t>
            </w:r>
            <w:r w:rsidR="00D3365F" w:rsidRPr="002D41AF">
              <w:t xml:space="preserve"> часов</w:t>
            </w:r>
          </w:p>
          <w:p w:rsidR="00416A03" w:rsidRPr="00416A03" w:rsidRDefault="00416A03" w:rsidP="006A1EAB">
            <w:pPr>
              <w:pStyle w:val="ad"/>
              <w15:collapsed w:val="0"/>
            </w:pPr>
            <w:proofErr w:type="gramStart"/>
            <w:r w:rsidRPr="002D41AF">
              <w:t>не</w:t>
            </w:r>
            <w:proofErr w:type="gramEnd"/>
            <w:r w:rsidRPr="002D41AF">
              <w:t xml:space="preserve"> более </w:t>
            </w:r>
            <w:r w:rsidR="00352625" w:rsidRPr="002D41AF">
              <w:t>10</w:t>
            </w:r>
            <w:r w:rsidRPr="002D41AF">
              <w:t xml:space="preserve"> часов</w:t>
            </w:r>
          </w:p>
        </w:tc>
      </w:tr>
      <w:tr w:rsidR="00C94600" w:rsidRPr="00684C4B" w:rsidTr="00CD4658">
        <w:trPr>
          <w:trHeight w:val="220"/>
        </w:trPr>
        <w:tc>
          <w:tcPr>
            <w:tcW w:w="5228" w:type="dxa"/>
            <w:gridSpan w:val="2"/>
          </w:tcPr>
          <w:p w:rsidR="00C94600" w:rsidRPr="007F0CCC" w:rsidRDefault="00C94600" w:rsidP="00C94600">
            <w:pPr>
              <w:pStyle w:val="ad"/>
              <w15:collapsed w:val="0"/>
            </w:pPr>
            <w:r>
              <w:t xml:space="preserve">Толщина слоя краски </w:t>
            </w:r>
            <w:r w:rsidRPr="00684C4B">
              <w:t xml:space="preserve">нанесенного за 1 </w:t>
            </w:r>
            <w:r>
              <w:t xml:space="preserve">тех. </w:t>
            </w:r>
            <w:r w:rsidRPr="00684C4B">
              <w:t>проход методом безвоздушного распыления</w:t>
            </w:r>
            <w:r>
              <w:t xml:space="preserve"> (мокрого</w:t>
            </w:r>
            <w:r w:rsidRPr="007F0CCC">
              <w:t>)</w:t>
            </w:r>
            <w:r>
              <w:t xml:space="preserve">, </w:t>
            </w:r>
            <w:r w:rsidRPr="00684C4B">
              <w:t>при температуре (+20±0,5)</w:t>
            </w:r>
            <w:r>
              <w:t xml:space="preserve"> </w:t>
            </w:r>
            <w:r w:rsidRPr="00684C4B">
              <w:t>°C</w:t>
            </w:r>
          </w:p>
        </w:tc>
        <w:tc>
          <w:tcPr>
            <w:tcW w:w="5228" w:type="dxa"/>
          </w:tcPr>
          <w:p w:rsidR="00C94600" w:rsidRPr="00684C4B" w:rsidRDefault="00C94600" w:rsidP="00C94600">
            <w:pPr>
              <w:pStyle w:val="ad"/>
              <w15:collapsed w:val="0"/>
            </w:pPr>
            <w:proofErr w:type="gramStart"/>
            <w:r>
              <w:t>не</w:t>
            </w:r>
            <w:proofErr w:type="gramEnd"/>
            <w:r>
              <w:t xml:space="preserve"> более 1 мм</w:t>
            </w:r>
          </w:p>
        </w:tc>
      </w:tr>
    </w:tbl>
    <w:p w:rsidR="00AD4B77" w:rsidRPr="00684C4B" w:rsidRDefault="00AD4B77" w:rsidP="007674CF">
      <w:pPr>
        <w:pStyle w:val="3"/>
      </w:pPr>
      <w:r w:rsidRPr="00684C4B">
        <w:t>Расход огнезащитная эффективность</w:t>
      </w:r>
    </w:p>
    <w:p w:rsidR="00950BB9" w:rsidRDefault="007C14EF" w:rsidP="008E36D5">
      <w:pPr>
        <w:pStyle w:val="ad"/>
      </w:pPr>
      <w:r>
        <w:t xml:space="preserve">Толщина каждого слоя конструктивной огнезащиты </w:t>
      </w:r>
      <w:r w:rsidR="00950BB9" w:rsidRPr="00684C4B">
        <w:t>определяется на основе результатов сертификационных испытаний с учетом приведенной толщины и требуемого предела огнестойкости металлической конструкции.</w:t>
      </w:r>
      <w:r w:rsidR="003C1F53">
        <w:t xml:space="preserve"> </w:t>
      </w:r>
    </w:p>
    <w:p w:rsidR="00582DC6" w:rsidRDefault="00582DC6" w:rsidP="008D69EA">
      <w:pPr>
        <w:pStyle w:val="ad"/>
      </w:pPr>
    </w:p>
    <w:p w:rsidR="008D69EA" w:rsidRPr="005A23FB" w:rsidRDefault="008D69EA" w:rsidP="008D69EA">
      <w:pPr>
        <w:pStyle w:val="ad"/>
      </w:pPr>
      <w:r>
        <w:t xml:space="preserve">Толщина </w:t>
      </w:r>
      <w:r w:rsidR="009B688B">
        <w:t xml:space="preserve">сформированного </w:t>
      </w:r>
      <w:r>
        <w:t>слоя теплоизоляционного материала</w:t>
      </w:r>
      <w:r w:rsidR="00D47329">
        <w:t xml:space="preserve"> – </w:t>
      </w:r>
      <w:r>
        <w:t>2,5 мм, расход 3,4 кг/м</w:t>
      </w:r>
      <w:r w:rsidRPr="008D69EA">
        <w:t>²</w:t>
      </w:r>
      <w:r>
        <w:t>.</w:t>
      </w:r>
    </w:p>
    <w:p w:rsidR="00582DC6" w:rsidRDefault="00582DC6" w:rsidP="008D69EA">
      <w:pPr>
        <w:pStyle w:val="ad"/>
      </w:pPr>
    </w:p>
    <w:p w:rsidR="008D69EA" w:rsidRDefault="008D69EA" w:rsidP="008D69EA">
      <w:pPr>
        <w:pStyle w:val="ad"/>
      </w:pPr>
      <w:r>
        <w:t xml:space="preserve">Толщина </w:t>
      </w:r>
      <w:r w:rsidR="009B688B">
        <w:t xml:space="preserve">сухого </w:t>
      </w:r>
      <w:r>
        <w:t>слоя огнезащитной краски указана в таблице 1.</w:t>
      </w:r>
    </w:p>
    <w:p w:rsidR="005C6870" w:rsidRPr="00684C4B" w:rsidRDefault="005C6870" w:rsidP="00866655">
      <w:pPr>
        <w:pStyle w:val="a3"/>
        <w:jc w:val="right"/>
        <w:rPr>
          <w:i/>
        </w:rPr>
      </w:pPr>
      <w:r w:rsidRPr="00684C4B">
        <w:rPr>
          <w:i/>
        </w:rPr>
        <w:t>Таблица 1</w:t>
      </w:r>
    </w:p>
    <w:tbl>
      <w:tblPr>
        <w:tblStyle w:val="12"/>
        <w:tblW w:w="10343" w:type="dxa"/>
        <w:tblLayout w:type="fixed"/>
        <w:tblLook w:val="04A0" w:firstRow="1" w:lastRow="0" w:firstColumn="1" w:lastColumn="0" w:noHBand="0" w:noVBand="1"/>
      </w:tblPr>
      <w:tblGrid>
        <w:gridCol w:w="1998"/>
        <w:gridCol w:w="1034"/>
        <w:gridCol w:w="1036"/>
        <w:gridCol w:w="1035"/>
        <w:gridCol w:w="1036"/>
        <w:gridCol w:w="1035"/>
        <w:gridCol w:w="1036"/>
        <w:gridCol w:w="1035"/>
        <w:gridCol w:w="1098"/>
      </w:tblGrid>
      <w:tr w:rsidR="008D69EA" w:rsidRPr="00684C4B" w:rsidTr="0004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  <w:vAlign w:val="center"/>
            <w:hideMark/>
          </w:tcPr>
          <w:p w:rsidR="008D69EA" w:rsidRPr="00684C4B" w:rsidRDefault="008D69EA" w:rsidP="00F54FE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Приведенная толщина</w:t>
            </w: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br/>
              <w:t>стальной конструкции, мм</w:t>
            </w:r>
          </w:p>
        </w:tc>
        <w:tc>
          <w:tcPr>
            <w:tcW w:w="8345" w:type="dxa"/>
            <w:gridSpan w:val="8"/>
            <w:vAlign w:val="center"/>
            <w:hideMark/>
          </w:tcPr>
          <w:p w:rsidR="008D69EA" w:rsidRPr="00684C4B" w:rsidRDefault="008D69EA" w:rsidP="00F54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Предел огнестойкости, мин</w:t>
            </w:r>
          </w:p>
        </w:tc>
      </w:tr>
      <w:tr w:rsidR="008D69EA" w:rsidRPr="00684C4B" w:rsidTr="008D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:rsidR="008D69EA" w:rsidRPr="00684C4B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71" w:type="dxa"/>
            <w:gridSpan w:val="2"/>
            <w:vAlign w:val="center"/>
            <w:hideMark/>
          </w:tcPr>
          <w:p w:rsidR="008D69EA" w:rsidRPr="00684C4B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71" w:type="dxa"/>
            <w:gridSpan w:val="2"/>
            <w:vAlign w:val="center"/>
            <w:hideMark/>
          </w:tcPr>
          <w:p w:rsidR="008D69EA" w:rsidRPr="00684C4B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33" w:type="dxa"/>
            <w:gridSpan w:val="2"/>
            <w:vAlign w:val="center"/>
            <w:hideMark/>
          </w:tcPr>
          <w:p w:rsidR="008D69EA" w:rsidRPr="00684C4B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</w:tr>
      <w:tr w:rsidR="008D69EA" w:rsidRPr="00684C4B" w:rsidTr="008D69E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vMerge w:val="restart"/>
            <w:vAlign w:val="center"/>
            <w:hideMark/>
          </w:tcPr>
          <w:p w:rsidR="008D69EA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толщина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1036" w:type="dxa"/>
            <w:vMerge w:val="restart"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расход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/м²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8D69EA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толщина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1036" w:type="dxa"/>
            <w:vMerge w:val="restart"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расход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/м²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8D69EA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толщина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1036" w:type="dxa"/>
            <w:vMerge w:val="restart"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расход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/м²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8D69EA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толщина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1098" w:type="dxa"/>
            <w:vMerge w:val="restart"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расход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</w:t>
            </w:r>
          </w:p>
          <w:p w:rsidR="008D69EA" w:rsidRPr="00684C4B" w:rsidRDefault="008D69EA" w:rsidP="00F54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кг</w:t>
            </w:r>
            <w:proofErr w:type="gramEnd"/>
            <w:r w:rsidRPr="00684C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/м²</w:t>
            </w:r>
          </w:p>
        </w:tc>
      </w:tr>
      <w:tr w:rsidR="008D69EA" w:rsidRPr="00684C4B" w:rsidTr="008D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D69EA" w:rsidRPr="00684C4B" w:rsidRDefault="008D69EA" w:rsidP="00F54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lastRenderedPageBreak/>
              <w:t>2,8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-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  <w:tr w:rsidR="008D69EA" w:rsidRPr="00684C4B" w:rsidTr="00044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  <w:hideMark/>
          </w:tcPr>
          <w:p w:rsidR="008D69EA" w:rsidRPr="00684C4B" w:rsidRDefault="008D69EA" w:rsidP="008D69E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8,2 и более</w:t>
            </w:r>
          </w:p>
        </w:tc>
        <w:tc>
          <w:tcPr>
            <w:tcW w:w="1034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36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1035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8" w:type="dxa"/>
            <w:hideMark/>
          </w:tcPr>
          <w:p w:rsidR="008D69EA" w:rsidRPr="008D69EA" w:rsidRDefault="008D69EA" w:rsidP="008D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D69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</w:t>
            </w:r>
          </w:p>
        </w:tc>
      </w:tr>
    </w:tbl>
    <w:p w:rsidR="001814DA" w:rsidRDefault="001814DA" w:rsidP="000E48D5">
      <w:pPr>
        <w:pStyle w:val="a3"/>
        <w:rPr>
          <w:i/>
        </w:rPr>
      </w:pPr>
    </w:p>
    <w:p w:rsidR="00AD4B77" w:rsidRPr="00684C4B" w:rsidRDefault="00584AC2" w:rsidP="000E48D5">
      <w:pPr>
        <w:pStyle w:val="a3"/>
        <w:rPr>
          <w:i/>
        </w:rPr>
      </w:pPr>
      <w:r w:rsidRPr="00684C4B">
        <w:rPr>
          <w:i/>
        </w:rPr>
        <w:t xml:space="preserve">Практический расход </w:t>
      </w:r>
      <w:r w:rsidR="002F4391" w:rsidRPr="00684C4B">
        <w:rPr>
          <w:i/>
        </w:rPr>
        <w:t xml:space="preserve">может варьироваться в зависимости от </w:t>
      </w:r>
      <w:r w:rsidRPr="00684C4B">
        <w:rPr>
          <w:i/>
        </w:rPr>
        <w:t xml:space="preserve">условий </w:t>
      </w:r>
      <w:r w:rsidR="00FC7020">
        <w:rPr>
          <w:i/>
        </w:rPr>
        <w:t>работ</w:t>
      </w:r>
      <w:r w:rsidR="00DF482A" w:rsidRPr="00684C4B">
        <w:rPr>
          <w:i/>
        </w:rPr>
        <w:t xml:space="preserve">, </w:t>
      </w:r>
      <w:r w:rsidR="00A56289" w:rsidRPr="00684C4B">
        <w:rPr>
          <w:i/>
        </w:rPr>
        <w:t xml:space="preserve">выбранных </w:t>
      </w:r>
      <w:r w:rsidR="00DF482A" w:rsidRPr="00684C4B">
        <w:rPr>
          <w:i/>
        </w:rPr>
        <w:t>настроек оборудования,</w:t>
      </w:r>
      <w:r w:rsidR="002F4391" w:rsidRPr="00684C4B">
        <w:rPr>
          <w:i/>
        </w:rPr>
        <w:t xml:space="preserve"> сложности конструкции,</w:t>
      </w:r>
      <w:r w:rsidRPr="00684C4B">
        <w:rPr>
          <w:i/>
        </w:rPr>
        <w:t xml:space="preserve"> подготовки поверхности</w:t>
      </w:r>
      <w:r w:rsidR="002F4391" w:rsidRPr="00684C4B">
        <w:rPr>
          <w:i/>
        </w:rPr>
        <w:t xml:space="preserve"> и других факторов.</w:t>
      </w:r>
      <w:r w:rsidR="00613F25">
        <w:rPr>
          <w:i/>
        </w:rPr>
        <w:t xml:space="preserve"> </w:t>
      </w:r>
    </w:p>
    <w:p w:rsidR="00E52221" w:rsidRPr="00684C4B" w:rsidRDefault="00454492" w:rsidP="0016266E">
      <w:pPr>
        <w:pStyle w:val="1"/>
      </w:pPr>
      <w:r w:rsidRPr="00684C4B">
        <w:t xml:space="preserve">Технология </w:t>
      </w:r>
      <w:r w:rsidR="00915901">
        <w:t>монтажа</w:t>
      </w:r>
    </w:p>
    <w:p w:rsidR="00E52221" w:rsidRPr="00684C4B" w:rsidRDefault="008A4117" w:rsidP="00713319">
      <w:pPr>
        <w:pStyle w:val="2"/>
        <w:numPr>
          <w:ilvl w:val="0"/>
          <w:numId w:val="16"/>
        </w:numPr>
      </w:pPr>
      <w:r w:rsidRPr="00684C4B">
        <w:t>Гру</w:t>
      </w:r>
      <w:r w:rsidRPr="00684C4B">
        <w:rPr>
          <w:rStyle w:val="20"/>
        </w:rPr>
        <w:t>нто</w:t>
      </w:r>
      <w:r w:rsidRPr="00684C4B">
        <w:t>вание</w:t>
      </w:r>
    </w:p>
    <w:p w:rsidR="00316CA0" w:rsidRPr="00684C4B" w:rsidRDefault="009D00D3" w:rsidP="00713319">
      <w:pPr>
        <w:pStyle w:val="a3"/>
        <w:ind w:left="360"/>
      </w:pPr>
      <w:r w:rsidRPr="00684C4B">
        <w:t>Для грунтования</w:t>
      </w:r>
      <w:r w:rsidR="00045579" w:rsidRPr="00684C4B">
        <w:t xml:space="preserve"> металлических поверхностей</w:t>
      </w:r>
      <w:r w:rsidR="00D02182" w:rsidRPr="00684C4B">
        <w:t xml:space="preserve"> допускается</w:t>
      </w:r>
      <w:r w:rsidR="00045579" w:rsidRPr="00684C4B">
        <w:t xml:space="preserve"> </w:t>
      </w:r>
      <w:r w:rsidRPr="00684C4B">
        <w:t>использ</w:t>
      </w:r>
      <w:r w:rsidR="0098114C" w:rsidRPr="00684C4B">
        <w:t>овать</w:t>
      </w:r>
      <w:r w:rsidR="00045579" w:rsidRPr="00684C4B">
        <w:t xml:space="preserve"> </w:t>
      </w:r>
      <w:r w:rsidR="00D66E4C" w:rsidRPr="00684C4B">
        <w:t>материал,</w:t>
      </w:r>
      <w:r w:rsidR="00FD3CFF" w:rsidRPr="00684C4B">
        <w:t xml:space="preserve"> с которым были проведены сертификационные испытания на огнезащитную эффективность и выдан соответствующий сертификат.</w:t>
      </w:r>
      <w:r w:rsidR="00316CA0" w:rsidRPr="00684C4B">
        <w:t xml:space="preserve"> </w:t>
      </w:r>
    </w:p>
    <w:p w:rsidR="00045579" w:rsidRPr="00684C4B" w:rsidRDefault="00FD3CFF" w:rsidP="00713319">
      <w:pPr>
        <w:pStyle w:val="a3"/>
        <w:ind w:left="360"/>
      </w:pPr>
      <w:r w:rsidRPr="00684C4B">
        <w:t>Материалы</w:t>
      </w:r>
      <w:r w:rsidR="005923D6" w:rsidRPr="00684C4B">
        <w:t>,</w:t>
      </w:r>
      <w:r w:rsidRPr="00684C4B">
        <w:t xml:space="preserve"> сертифицированные</w:t>
      </w:r>
      <w:r w:rsidR="009D00D3" w:rsidRPr="00684C4B">
        <w:t xml:space="preserve"> на применение </w:t>
      </w:r>
      <w:r w:rsidR="00F10ECA">
        <w:rPr>
          <w:lang w:val="en-US"/>
        </w:rPr>
        <w:t>c</w:t>
      </w:r>
      <w:r w:rsidR="009D00D3" w:rsidRPr="00684C4B">
        <w:t xml:space="preserve"> </w:t>
      </w:r>
      <w:r w:rsidR="00F10ECA">
        <w:t>двухслойной конструктивной огнезащитой</w:t>
      </w:r>
      <w:r w:rsidR="009D00D3" w:rsidRPr="00684C4B">
        <w:t xml:space="preserve"> «</w:t>
      </w:r>
      <w:r w:rsidR="00EA1B8D" w:rsidRPr="00684C4B">
        <w:t>ТЕРМОБАРЬЕР</w:t>
      </w:r>
      <w:r w:rsidR="009D00D3" w:rsidRPr="00684C4B">
        <w:t>»</w:t>
      </w:r>
      <w:r w:rsidR="00F10ECA">
        <w:t xml:space="preserve"> К</w:t>
      </w:r>
      <w:r w:rsidR="005923D6" w:rsidRPr="00684C4B">
        <w:t>,</w:t>
      </w:r>
      <w:r w:rsidR="0098114C" w:rsidRPr="00684C4B">
        <w:t xml:space="preserve"> указаны в Приложении </w:t>
      </w:r>
      <w:r w:rsidR="00A6496F" w:rsidRPr="00684C4B">
        <w:t>1</w:t>
      </w:r>
      <w:r w:rsidR="009D00D3" w:rsidRPr="00684C4B">
        <w:t>.</w:t>
      </w:r>
    </w:p>
    <w:p w:rsidR="008A4117" w:rsidRPr="00684C4B" w:rsidRDefault="009D00D3" w:rsidP="00713319">
      <w:pPr>
        <w:pStyle w:val="a3"/>
        <w:ind w:left="360"/>
      </w:pPr>
      <w:r w:rsidRPr="00684C4B">
        <w:t xml:space="preserve">Грунтовочные работы </w:t>
      </w:r>
      <w:r w:rsidR="008A4117" w:rsidRPr="00684C4B">
        <w:t>производ</w:t>
      </w:r>
      <w:r w:rsidR="00A27DA5" w:rsidRPr="00684C4B">
        <w:t>я</w:t>
      </w:r>
      <w:r w:rsidR="008A4117" w:rsidRPr="00684C4B">
        <w:t>тся в соответствии с технической документацией производителя грунт</w:t>
      </w:r>
      <w:r w:rsidRPr="00684C4B">
        <w:t>овки</w:t>
      </w:r>
      <w:r w:rsidR="008A4117" w:rsidRPr="00684C4B">
        <w:t>.</w:t>
      </w:r>
    </w:p>
    <w:p w:rsidR="008A4117" w:rsidRPr="00684C4B" w:rsidRDefault="008A4117" w:rsidP="00713319">
      <w:pPr>
        <w:pStyle w:val="a3"/>
        <w:ind w:left="360"/>
      </w:pPr>
      <w:r w:rsidRPr="00684C4B">
        <w:t>Подготовка поверхности</w:t>
      </w:r>
      <w:r w:rsidR="003404FD" w:rsidRPr="00684C4B">
        <w:t xml:space="preserve"> под грунтование</w:t>
      </w:r>
      <w:r w:rsidRPr="00684C4B">
        <w:t xml:space="preserve"> – обеспечить степень очистки поверхности металла </w:t>
      </w:r>
      <w:r w:rsidR="00716025" w:rsidRPr="00684C4B">
        <w:t>до степени 2 по ГОСТ 9.402</w:t>
      </w:r>
      <w:r w:rsidR="00045579" w:rsidRPr="00684C4B">
        <w:t>,</w:t>
      </w:r>
      <w:r w:rsidR="00716025" w:rsidRPr="00684C4B">
        <w:t xml:space="preserve"> </w:t>
      </w:r>
      <w:r w:rsidR="00045579" w:rsidRPr="00684C4B">
        <w:t>о</w:t>
      </w:r>
      <w:r w:rsidR="00716025" w:rsidRPr="00684C4B">
        <w:t>безжирить до степени 1 по ГОСТ 9.402</w:t>
      </w:r>
      <w:r w:rsidR="0094480F" w:rsidRPr="00684C4B">
        <w:t xml:space="preserve"> (если иное не указано в технической документации производителя грунтовки)</w:t>
      </w:r>
      <w:r w:rsidR="00D30F08" w:rsidRPr="00684C4B">
        <w:t>.</w:t>
      </w:r>
    </w:p>
    <w:p w:rsidR="00D30F08" w:rsidRPr="00684C4B" w:rsidRDefault="00045579" w:rsidP="00713319">
      <w:pPr>
        <w:pStyle w:val="a3"/>
        <w:ind w:left="360"/>
      </w:pPr>
      <w:r w:rsidRPr="00684C4B">
        <w:t xml:space="preserve">Загрунтованные поверхности готовы к </w:t>
      </w:r>
      <w:r w:rsidR="00BB40ED">
        <w:t>напылению</w:t>
      </w:r>
      <w:r w:rsidR="0058241A">
        <w:t xml:space="preserve"> теплоизоляционного материала </w:t>
      </w:r>
      <w:r w:rsidR="009B6F86" w:rsidRPr="00684C4B">
        <w:t xml:space="preserve">при </w:t>
      </w:r>
      <w:r w:rsidR="00D66E4C" w:rsidRPr="00684C4B">
        <w:t>высыхании</w:t>
      </w:r>
      <w:r w:rsidRPr="00684C4B">
        <w:t xml:space="preserve"> грунт</w:t>
      </w:r>
      <w:r w:rsidR="005E3D0C" w:rsidRPr="00684C4B">
        <w:t>овки</w:t>
      </w:r>
      <w:r w:rsidRPr="00684C4B">
        <w:t xml:space="preserve"> </w:t>
      </w:r>
      <w:r w:rsidR="009B6F86" w:rsidRPr="00684C4B">
        <w:t xml:space="preserve">до степени </w:t>
      </w:r>
      <w:r w:rsidR="00087E9C" w:rsidRPr="00684C4B">
        <w:t>7</w:t>
      </w:r>
      <w:r w:rsidRPr="00684C4B">
        <w:t xml:space="preserve"> по ГОСТ 19007. </w:t>
      </w:r>
    </w:p>
    <w:p w:rsidR="00E52221" w:rsidRPr="00022963" w:rsidRDefault="00183233" w:rsidP="00713319">
      <w:pPr>
        <w:pStyle w:val="2"/>
        <w:numPr>
          <w:ilvl w:val="0"/>
          <w:numId w:val="16"/>
        </w:numPr>
      </w:pPr>
      <w:r>
        <w:t>Монтаж двухслойной конструктивной огнезащиты</w:t>
      </w:r>
    </w:p>
    <w:p w:rsidR="0043583A" w:rsidRPr="00684C4B" w:rsidRDefault="008A4117" w:rsidP="007674CF">
      <w:pPr>
        <w:pStyle w:val="3"/>
        <w:numPr>
          <w:ilvl w:val="1"/>
          <w:numId w:val="16"/>
        </w:numPr>
      </w:pPr>
      <w:r w:rsidRPr="00684C4B">
        <w:t>Контроль грунтовочного покрытия</w:t>
      </w:r>
    </w:p>
    <w:p w:rsidR="00045579" w:rsidRPr="00684C4B" w:rsidRDefault="009D00D3" w:rsidP="00713319">
      <w:pPr>
        <w:pStyle w:val="a3"/>
        <w:ind w:left="792"/>
      </w:pPr>
      <w:r w:rsidRPr="00684C4B">
        <w:t xml:space="preserve">По акту выполненных работ </w:t>
      </w:r>
      <w:r w:rsidR="00C57054" w:rsidRPr="00684C4B">
        <w:t>проверяется соответствие</w:t>
      </w:r>
      <w:r w:rsidRPr="00684C4B">
        <w:t xml:space="preserve"> марки грунтовки системе огнезащитного покрытия</w:t>
      </w:r>
      <w:r w:rsidR="008927A1" w:rsidRPr="00684C4B">
        <w:t xml:space="preserve"> (</w:t>
      </w:r>
      <w:r w:rsidR="009A1272" w:rsidRPr="00684C4B">
        <w:t>Приложение 1</w:t>
      </w:r>
      <w:r w:rsidR="008927A1" w:rsidRPr="00684C4B">
        <w:t>)</w:t>
      </w:r>
      <w:r w:rsidRPr="00684C4B">
        <w:t>.</w:t>
      </w:r>
    </w:p>
    <w:p w:rsidR="002304D5" w:rsidRPr="00684C4B" w:rsidRDefault="009D00D3" w:rsidP="00713319">
      <w:pPr>
        <w:pStyle w:val="a3"/>
        <w:ind w:left="792"/>
      </w:pPr>
      <w:r w:rsidRPr="00684C4B">
        <w:t>Визуальная оценка состояния грунтовочного покрытия – повреждения</w:t>
      </w:r>
      <w:r w:rsidR="006F7BFD" w:rsidRPr="00684C4B">
        <w:t xml:space="preserve">, дефекты, следы коррозии </w:t>
      </w:r>
      <w:r w:rsidRPr="00684C4B">
        <w:t>не допускаются.</w:t>
      </w:r>
      <w:r w:rsidR="00A27DA5" w:rsidRPr="00684C4B">
        <w:t xml:space="preserve"> </w:t>
      </w:r>
    </w:p>
    <w:p w:rsidR="00F7225A" w:rsidRPr="00DE4DC9" w:rsidRDefault="007A2644" w:rsidP="00713319">
      <w:pPr>
        <w:pStyle w:val="a3"/>
        <w:ind w:left="792"/>
        <w:rPr>
          <w:b/>
        </w:rPr>
      </w:pPr>
      <w:r w:rsidRPr="00684C4B">
        <w:rPr>
          <w:b/>
        </w:rPr>
        <w:t xml:space="preserve">Определение степени высыхания </w:t>
      </w:r>
      <w:r w:rsidR="00F7225A" w:rsidRPr="00684C4B">
        <w:rPr>
          <w:b/>
        </w:rPr>
        <w:t>грунтовочно</w:t>
      </w:r>
      <w:r w:rsidRPr="00684C4B">
        <w:rPr>
          <w:b/>
        </w:rPr>
        <w:t>го</w:t>
      </w:r>
      <w:r w:rsidR="00F7225A" w:rsidRPr="00684C4B">
        <w:rPr>
          <w:b/>
        </w:rPr>
        <w:t xml:space="preserve"> покрыти</w:t>
      </w:r>
      <w:r w:rsidRPr="00684C4B">
        <w:rPr>
          <w:b/>
        </w:rPr>
        <w:t>я</w:t>
      </w:r>
      <w:r w:rsidR="00F7225A" w:rsidRPr="00684C4B">
        <w:rPr>
          <w:b/>
        </w:rPr>
        <w:t xml:space="preserve"> – </w:t>
      </w:r>
      <w:r w:rsidRPr="00684C4B">
        <w:rPr>
          <w:b/>
        </w:rPr>
        <w:t>не менее</w:t>
      </w:r>
      <w:r w:rsidR="00F7225A" w:rsidRPr="00684C4B">
        <w:rPr>
          <w:b/>
        </w:rPr>
        <w:t xml:space="preserve"> степени 7 по ГОСТ 19007.</w:t>
      </w:r>
      <w:r w:rsidR="00F2509C">
        <w:rPr>
          <w:b/>
        </w:rPr>
        <w:t xml:space="preserve"> </w:t>
      </w:r>
      <w:r w:rsidR="00F2509C" w:rsidRPr="00684C4B">
        <w:t xml:space="preserve">Не полностью полимеризованное грунтовочное покрытие может отслаиваться при </w:t>
      </w:r>
      <w:r w:rsidR="00422C73">
        <w:t>напылении</w:t>
      </w:r>
      <w:r w:rsidR="00F2509C" w:rsidRPr="00684C4B">
        <w:t xml:space="preserve"> </w:t>
      </w:r>
      <w:r w:rsidR="00422C73" w:rsidRPr="00422C73">
        <w:t>теплоизоляционного материала</w:t>
      </w:r>
      <w:r w:rsidR="00F2509C" w:rsidRPr="00684C4B">
        <w:t>, что является дефектом.</w:t>
      </w:r>
      <w:r w:rsidR="00860B7F">
        <w:t xml:space="preserve"> </w:t>
      </w:r>
    </w:p>
    <w:p w:rsidR="009D00D3" w:rsidRPr="00684C4B" w:rsidRDefault="009D00D3" w:rsidP="00713319">
      <w:pPr>
        <w:pStyle w:val="a3"/>
        <w:ind w:left="792"/>
      </w:pPr>
      <w:r w:rsidRPr="00684C4B">
        <w:t>Определения толщины грунтовочного покрытия</w:t>
      </w:r>
      <w:r w:rsidR="00A27DA5" w:rsidRPr="00684C4B">
        <w:t xml:space="preserve"> осуществляется в соответствии с </w:t>
      </w:r>
      <w:r w:rsidR="003816B2" w:rsidRPr="00684C4B">
        <w:t>п. 3 данного раздела технологического регламента.</w:t>
      </w:r>
      <w:r w:rsidRPr="00684C4B">
        <w:t xml:space="preserve"> Толщина должна соответствовать указанной в системе огнезащитного покрытия</w:t>
      </w:r>
      <w:r w:rsidR="008927A1" w:rsidRPr="00684C4B">
        <w:t xml:space="preserve"> (</w:t>
      </w:r>
      <w:r w:rsidR="009A1272" w:rsidRPr="00684C4B">
        <w:t>Приложение 1</w:t>
      </w:r>
      <w:r w:rsidR="008927A1" w:rsidRPr="00684C4B">
        <w:t>)</w:t>
      </w:r>
      <w:r w:rsidRPr="00684C4B">
        <w:t>.</w:t>
      </w:r>
    </w:p>
    <w:p w:rsidR="009D00D3" w:rsidRPr="00684C4B" w:rsidRDefault="009D00D3" w:rsidP="009C205D">
      <w:pPr>
        <w:pStyle w:val="a3"/>
        <w:ind w:left="792"/>
      </w:pPr>
      <w:r w:rsidRPr="00684C4B">
        <w:lastRenderedPageBreak/>
        <w:t>Определение адгезии грунтовочного покрытия к металлу</w:t>
      </w:r>
      <w:r w:rsidR="009C205D" w:rsidRPr="00684C4B">
        <w:t xml:space="preserve"> – </w:t>
      </w:r>
      <w:r w:rsidR="00C47510" w:rsidRPr="00684C4B">
        <w:t>не более 1 балла по методу решетчатых надрезов по ГОСТ 15140.</w:t>
      </w:r>
    </w:p>
    <w:p w:rsidR="00880B29" w:rsidRPr="00684C4B" w:rsidRDefault="00EB5D79" w:rsidP="00713319">
      <w:pPr>
        <w:pStyle w:val="a3"/>
        <w:ind w:left="792"/>
      </w:pPr>
      <w:r w:rsidRPr="00684C4B">
        <w:t>Все д</w:t>
      </w:r>
      <w:r w:rsidR="00880B29" w:rsidRPr="00684C4B">
        <w:t xml:space="preserve">ефекты и повреждения грунтовочного покрытия должны быть полностью устранены в соответствии с технической документацией производителя материала до начала </w:t>
      </w:r>
      <w:r w:rsidR="00422C73">
        <w:t>н</w:t>
      </w:r>
      <w:r w:rsidR="00422C73" w:rsidRPr="00422C73">
        <w:t>апыления теплоизоляционного материала</w:t>
      </w:r>
      <w:r w:rsidR="00880B29" w:rsidRPr="00684C4B">
        <w:t>.</w:t>
      </w:r>
    </w:p>
    <w:p w:rsidR="008A4117" w:rsidRPr="00510993" w:rsidRDefault="008A4117" w:rsidP="007674CF">
      <w:pPr>
        <w:pStyle w:val="3"/>
        <w:numPr>
          <w:ilvl w:val="1"/>
          <w:numId w:val="16"/>
        </w:numPr>
      </w:pPr>
      <w:r w:rsidRPr="00510993">
        <w:t xml:space="preserve">Подготовка к </w:t>
      </w:r>
      <w:r w:rsidR="00022963">
        <w:t>напылению</w:t>
      </w:r>
      <w:r w:rsidR="00D45E17">
        <w:t xml:space="preserve"> теплоизоляционного материала</w:t>
      </w:r>
    </w:p>
    <w:p w:rsidR="00C47510" w:rsidRPr="00510993" w:rsidRDefault="00053F1B" w:rsidP="00713319">
      <w:pPr>
        <w:pStyle w:val="a3"/>
        <w:ind w:left="792"/>
      </w:pPr>
      <w:r w:rsidRPr="00510993">
        <w:t>Входной контроль документации</w:t>
      </w:r>
      <w:r w:rsidR="00C47510" w:rsidRPr="00510993">
        <w:t>:</w:t>
      </w:r>
    </w:p>
    <w:p w:rsidR="00C47510" w:rsidRPr="00510993" w:rsidRDefault="008E769B" w:rsidP="00713319">
      <w:pPr>
        <w:pStyle w:val="-ul"/>
        <w:ind w:left="1149"/>
      </w:pPr>
      <w:r w:rsidRPr="00510993">
        <w:t>Заверенные</w:t>
      </w:r>
      <w:r w:rsidR="009C5EA2" w:rsidRPr="00510993">
        <w:t xml:space="preserve"> </w:t>
      </w:r>
      <w:r w:rsidR="00C47510" w:rsidRPr="00510993">
        <w:t>копии сертификатов соответствия;</w:t>
      </w:r>
    </w:p>
    <w:p w:rsidR="00C47510" w:rsidRPr="00510993" w:rsidRDefault="008E769B" w:rsidP="00713319">
      <w:pPr>
        <w:pStyle w:val="-ul"/>
        <w:ind w:left="1149"/>
      </w:pPr>
      <w:r w:rsidRPr="00510993">
        <w:t>Паспорта</w:t>
      </w:r>
      <w:r w:rsidR="00C47510" w:rsidRPr="00510993">
        <w:t xml:space="preserve"> качества;</w:t>
      </w:r>
    </w:p>
    <w:p w:rsidR="00053F1B" w:rsidRPr="00510993" w:rsidRDefault="008E769B" w:rsidP="00713319">
      <w:pPr>
        <w:pStyle w:val="-ul"/>
        <w:ind w:left="1149"/>
      </w:pPr>
      <w:r w:rsidRPr="00510993">
        <w:t>Настоящий</w:t>
      </w:r>
      <w:r w:rsidR="002C57AA" w:rsidRPr="00510993">
        <w:t xml:space="preserve"> </w:t>
      </w:r>
      <w:r w:rsidR="00053F1B" w:rsidRPr="00510993">
        <w:t>техн</w:t>
      </w:r>
      <w:r w:rsidR="007E365D" w:rsidRPr="00510993">
        <w:t>ологический</w:t>
      </w:r>
      <w:r w:rsidR="00053F1B" w:rsidRPr="00510993">
        <w:t xml:space="preserve"> регламент.</w:t>
      </w:r>
    </w:p>
    <w:p w:rsidR="00053F1B" w:rsidRPr="00510993" w:rsidRDefault="00053F1B" w:rsidP="00713319">
      <w:pPr>
        <w:pStyle w:val="a3"/>
        <w:ind w:left="792"/>
      </w:pPr>
      <w:r w:rsidRPr="00510993">
        <w:t>Входной контроль материала:</w:t>
      </w:r>
    </w:p>
    <w:p w:rsidR="00053F1B" w:rsidRPr="00510993" w:rsidRDefault="008E769B" w:rsidP="00713319">
      <w:pPr>
        <w:pStyle w:val="-ul"/>
        <w:ind w:left="1149"/>
      </w:pPr>
      <w:r w:rsidRPr="00510993">
        <w:t>Соответствие</w:t>
      </w:r>
      <w:r w:rsidR="00053F1B" w:rsidRPr="00510993">
        <w:t xml:space="preserve"> маркировки на таре сопроводительной документации;</w:t>
      </w:r>
    </w:p>
    <w:p w:rsidR="00C47510" w:rsidRPr="00510993" w:rsidRDefault="008E769B" w:rsidP="00713319">
      <w:pPr>
        <w:pStyle w:val="-ul"/>
        <w:ind w:left="1149"/>
      </w:pPr>
      <w:r w:rsidRPr="00510993">
        <w:t>Срок</w:t>
      </w:r>
      <w:r w:rsidR="00C47510" w:rsidRPr="00510993">
        <w:t xml:space="preserve"> годности</w:t>
      </w:r>
      <w:r w:rsidR="00053F1B" w:rsidRPr="00510993">
        <w:t>;</w:t>
      </w:r>
    </w:p>
    <w:p w:rsidR="00053F1B" w:rsidRPr="00510993" w:rsidRDefault="008E769B" w:rsidP="00713319">
      <w:pPr>
        <w:pStyle w:val="-ul"/>
        <w:ind w:left="1149"/>
      </w:pPr>
      <w:r w:rsidRPr="00510993">
        <w:t>Целостность</w:t>
      </w:r>
      <w:r w:rsidR="00053F1B" w:rsidRPr="00510993">
        <w:t xml:space="preserve"> тары и упаковки (применение </w:t>
      </w:r>
      <w:r w:rsidR="00510993" w:rsidRPr="00510993">
        <w:t>материала</w:t>
      </w:r>
      <w:r w:rsidR="00053F1B" w:rsidRPr="00510993">
        <w:t xml:space="preserve"> из поврежденной тары не допускается);</w:t>
      </w:r>
    </w:p>
    <w:p w:rsidR="002B70FC" w:rsidRPr="00510993" w:rsidRDefault="008E769B" w:rsidP="00713319">
      <w:pPr>
        <w:pStyle w:val="-ul"/>
        <w:ind w:left="1149"/>
      </w:pPr>
      <w:r w:rsidRPr="00510993">
        <w:t>Внешний</w:t>
      </w:r>
      <w:r w:rsidR="002B70FC" w:rsidRPr="00510993">
        <w:t xml:space="preserve"> вид </w:t>
      </w:r>
      <w:r w:rsidR="00510993" w:rsidRPr="00510993">
        <w:t xml:space="preserve">материала </w:t>
      </w:r>
      <w:r w:rsidR="00824DA1" w:rsidRPr="00510993">
        <w:t xml:space="preserve">в соответствии с </w:t>
      </w:r>
      <w:r w:rsidR="00415F84" w:rsidRPr="00510993">
        <w:t>п. 3 данного раздела технологического регламента.</w:t>
      </w:r>
    </w:p>
    <w:p w:rsidR="00415F84" w:rsidRPr="003B3744" w:rsidRDefault="007E0753" w:rsidP="00713319">
      <w:pPr>
        <w:pStyle w:val="a3"/>
        <w:ind w:left="792"/>
      </w:pPr>
      <w:r w:rsidRPr="003B3744">
        <w:t xml:space="preserve">Подготовка поверхности </w:t>
      </w:r>
      <w:r w:rsidR="00415F84" w:rsidRPr="003B3744">
        <w:t xml:space="preserve">– очистить от пыли и других загрязнений, обезжирить до степени 1 по ГОСТ 9.402 растворителем ксилол (ГОСТ 9410), </w:t>
      </w:r>
      <w:r w:rsidR="00415F84" w:rsidRPr="003B3744">
        <w:rPr>
          <w:shd w:val="clear" w:color="auto" w:fill="FFFFFF"/>
        </w:rPr>
        <w:t>646 (ГОСТ 18188) или Р-4, Р-5 (ГОСТ 7827)</w:t>
      </w:r>
      <w:r w:rsidR="00415F84" w:rsidRPr="003B3744">
        <w:t>.</w:t>
      </w:r>
    </w:p>
    <w:p w:rsidR="00C562E7" w:rsidRDefault="001259F8" w:rsidP="00CD10D7">
      <w:pPr>
        <w:pStyle w:val="a3"/>
        <w:ind w:left="792"/>
      </w:pPr>
      <w:r>
        <w:t>Непосредственно перед напылением к</w:t>
      </w:r>
      <w:r w:rsidR="008C22CB" w:rsidRPr="003B3744">
        <w:t>омпонент А</w:t>
      </w:r>
      <w:r w:rsidR="00510993" w:rsidRPr="003B3744">
        <w:t xml:space="preserve"> </w:t>
      </w:r>
      <w:r w:rsidR="00C47510" w:rsidRPr="003B3744">
        <w:t>перемешивается</w:t>
      </w:r>
      <w:r w:rsidR="0070773A" w:rsidRPr="003B3744">
        <w:t xml:space="preserve"> </w:t>
      </w:r>
      <w:r w:rsidR="008C22CB" w:rsidRPr="003B3744">
        <w:t xml:space="preserve">в поставляемой таре </w:t>
      </w:r>
      <w:r w:rsidR="0070773A" w:rsidRPr="003B3744">
        <w:t>низкооборотным</w:t>
      </w:r>
      <w:r w:rsidR="00C47510" w:rsidRPr="003B3744">
        <w:t xml:space="preserve"> миксером</w:t>
      </w:r>
      <w:r w:rsidR="006E01FE" w:rsidRPr="003B3744">
        <w:t xml:space="preserve"> (не более 300 мин</w:t>
      </w:r>
      <w:r w:rsidR="006E01FE" w:rsidRPr="003B3744">
        <w:rPr>
          <w:vertAlign w:val="superscript"/>
        </w:rPr>
        <w:t>-1</w:t>
      </w:r>
      <w:r w:rsidR="006E01FE" w:rsidRPr="003B3744">
        <w:t>)</w:t>
      </w:r>
      <w:r w:rsidR="00C47510" w:rsidRPr="003B3744">
        <w:t xml:space="preserve"> до однородного состояния</w:t>
      </w:r>
      <w:r w:rsidR="008C22CB" w:rsidRPr="003B3744">
        <w:t xml:space="preserve"> в течении 1 минуты</w:t>
      </w:r>
      <w:r w:rsidR="00C47510" w:rsidRPr="003B3744">
        <w:t>.</w:t>
      </w:r>
      <w:r w:rsidR="00C562E7" w:rsidRPr="003B3744">
        <w:t xml:space="preserve"> Затем при непрерывном перемешивании медленно добавляется компонент Б.</w:t>
      </w:r>
      <w:r w:rsidR="008C22CB" w:rsidRPr="003B3744">
        <w:t xml:space="preserve"> </w:t>
      </w:r>
      <w:r w:rsidR="00C562E7" w:rsidRPr="003B3744">
        <w:t xml:space="preserve">Рекомендуемое время смешивания компонентов – </w:t>
      </w:r>
      <w:r w:rsidR="00EC09CF">
        <w:t xml:space="preserve">не менее </w:t>
      </w:r>
      <w:r w:rsidR="00C562E7" w:rsidRPr="003B3744">
        <w:t>3 минут.</w:t>
      </w:r>
      <w:r>
        <w:t xml:space="preserve"> </w:t>
      </w:r>
      <w:r w:rsidR="00CD10D7" w:rsidRPr="00CD10D7">
        <w:t xml:space="preserve">Рекомендуемая температура </w:t>
      </w:r>
      <w:r w:rsidR="00CD10D7">
        <w:t>к</w:t>
      </w:r>
      <w:r w:rsidR="00CD10D7">
        <w:t xml:space="preserve">омпонентов </w:t>
      </w:r>
      <w:r w:rsidR="00CD10D7" w:rsidRPr="00CD10D7">
        <w:t>материала</w:t>
      </w:r>
      <w:r w:rsidR="00CD10D7">
        <w:t xml:space="preserve"> –</w:t>
      </w:r>
      <w:r w:rsidR="00CD10D7" w:rsidRPr="00CD10D7">
        <w:t xml:space="preserve"> не менее 10°С.</w:t>
      </w:r>
    </w:p>
    <w:p w:rsidR="00BD3ADB" w:rsidRDefault="00BD3ADB" w:rsidP="00CD10D7">
      <w:pPr>
        <w:pStyle w:val="a3"/>
        <w:ind w:left="792"/>
        <w:rPr>
          <w:b/>
        </w:rPr>
      </w:pPr>
      <w:r w:rsidRPr="00BD3ADB">
        <w:rPr>
          <w:b/>
        </w:rPr>
        <w:t xml:space="preserve">Прямой нагрев материала не </w:t>
      </w:r>
      <w:r w:rsidR="00BB6062" w:rsidRPr="00BD3ADB">
        <w:rPr>
          <w:b/>
        </w:rPr>
        <w:t>допускается!</w:t>
      </w:r>
    </w:p>
    <w:p w:rsidR="00C47510" w:rsidRPr="008C36AB" w:rsidRDefault="008C36AB" w:rsidP="00713319">
      <w:pPr>
        <w:pStyle w:val="a3"/>
        <w:ind w:left="792"/>
      </w:pPr>
      <w:r w:rsidRPr="008C36AB">
        <w:t xml:space="preserve">Неравномерное перемешивание компонентов материала </w:t>
      </w:r>
      <w:r w:rsidRPr="008C36AB">
        <w:t>приводит к дефектам сформированного сло</w:t>
      </w:r>
      <w:r w:rsidRPr="008C36AB">
        <w:t xml:space="preserve">я. </w:t>
      </w:r>
      <w:r w:rsidR="004D2DCC" w:rsidRPr="008C36AB">
        <w:t xml:space="preserve">Излишняя интенсивность перемешивания </w:t>
      </w:r>
      <w:r w:rsidR="00292763" w:rsidRPr="008C36AB">
        <w:t>материала</w:t>
      </w:r>
      <w:r w:rsidR="00971FDD" w:rsidRPr="008C36AB">
        <w:t xml:space="preserve"> не допускается,</w:t>
      </w:r>
      <w:r w:rsidR="004D2DCC" w:rsidRPr="008C36AB">
        <w:t xml:space="preserve"> что</w:t>
      </w:r>
      <w:r w:rsidR="009C5EA2" w:rsidRPr="008C36AB">
        <w:t xml:space="preserve"> может</w:t>
      </w:r>
      <w:r w:rsidR="004D2DCC" w:rsidRPr="008C36AB">
        <w:t xml:space="preserve"> приводит</w:t>
      </w:r>
      <w:r w:rsidR="009C5EA2" w:rsidRPr="008C36AB">
        <w:t>ь</w:t>
      </w:r>
      <w:r w:rsidR="004D2DCC" w:rsidRPr="008C36AB">
        <w:t xml:space="preserve"> к дефектам </w:t>
      </w:r>
      <w:r w:rsidR="00292763" w:rsidRPr="008C36AB">
        <w:t>сформированного слоя</w:t>
      </w:r>
      <w:r w:rsidR="004D2DCC" w:rsidRPr="008C36AB">
        <w:t xml:space="preserve"> (кратерам)</w:t>
      </w:r>
      <w:r w:rsidR="00971FDD" w:rsidRPr="008C36AB">
        <w:t xml:space="preserve"> и снижению времени жизнеспособности</w:t>
      </w:r>
      <w:r w:rsidR="004D2DCC" w:rsidRPr="008C36AB">
        <w:t>.</w:t>
      </w:r>
    </w:p>
    <w:p w:rsidR="00342F39" w:rsidRPr="00342F39" w:rsidRDefault="001259F8" w:rsidP="00342F39">
      <w:pPr>
        <w:pStyle w:val="a3"/>
        <w:ind w:left="792"/>
        <w:rPr>
          <w:b/>
        </w:rPr>
      </w:pPr>
      <w:r w:rsidRPr="001259F8">
        <w:rPr>
          <w:b/>
        </w:rPr>
        <w:t xml:space="preserve">Смешанный материал должен быть </w:t>
      </w:r>
      <w:r w:rsidRPr="006C5594">
        <w:rPr>
          <w:b/>
        </w:rPr>
        <w:t xml:space="preserve">полностью использован в течении </w:t>
      </w:r>
      <w:r w:rsidR="006C5594" w:rsidRPr="006C5594">
        <w:rPr>
          <w:b/>
        </w:rPr>
        <w:t>времени</w:t>
      </w:r>
      <w:r w:rsidR="006C5594" w:rsidRPr="006C5594">
        <w:rPr>
          <w:b/>
        </w:rPr>
        <w:t xml:space="preserve"> жизнеспособности</w:t>
      </w:r>
      <w:r w:rsidRPr="006C5594">
        <w:rPr>
          <w:b/>
        </w:rPr>
        <w:t>!</w:t>
      </w:r>
      <w:r w:rsidR="00342F39" w:rsidRPr="006C5594">
        <w:rPr>
          <w:b/>
        </w:rPr>
        <w:t xml:space="preserve"> </w:t>
      </w:r>
      <w:r w:rsidR="00342F39">
        <w:t>Температура материала напрямую влияет на время жизнеспособности.</w:t>
      </w:r>
    </w:p>
    <w:p w:rsidR="00C47510" w:rsidRPr="003B3744" w:rsidRDefault="00D02182" w:rsidP="00713319">
      <w:pPr>
        <w:pStyle w:val="a3"/>
        <w:ind w:left="792"/>
      </w:pPr>
      <w:r w:rsidRPr="003B3744">
        <w:rPr>
          <w:b/>
        </w:rPr>
        <w:t>Использование растворителей</w:t>
      </w:r>
      <w:r w:rsidR="00C562E7" w:rsidRPr="003B3744">
        <w:rPr>
          <w:b/>
        </w:rPr>
        <w:t xml:space="preserve">, разбавителей и воды </w:t>
      </w:r>
      <w:r w:rsidRPr="003B3744">
        <w:rPr>
          <w:b/>
        </w:rPr>
        <w:t>не допускается!</w:t>
      </w:r>
    </w:p>
    <w:p w:rsidR="00C47510" w:rsidRDefault="00D02182" w:rsidP="00713319">
      <w:pPr>
        <w:pStyle w:val="a3"/>
        <w:ind w:left="792"/>
      </w:pPr>
      <w:r w:rsidRPr="003B3744">
        <w:t>Перед использованием оборудование должно быть</w:t>
      </w:r>
      <w:r w:rsidR="00465B82" w:rsidRPr="003B3744">
        <w:t xml:space="preserve"> тщательно</w:t>
      </w:r>
      <w:r w:rsidRPr="003B3744">
        <w:t xml:space="preserve"> промыто от следов других ЛКМ растворителем ксилол по ГОСТ 9410. Использование других растворителей не допускается!</w:t>
      </w:r>
    </w:p>
    <w:p w:rsidR="008A4117" w:rsidRPr="00684C4B" w:rsidRDefault="003B3744" w:rsidP="007674CF">
      <w:pPr>
        <w:pStyle w:val="3"/>
        <w:numPr>
          <w:ilvl w:val="1"/>
          <w:numId w:val="16"/>
        </w:numPr>
      </w:pPr>
      <w:r>
        <w:t>Напыление теплоизоляционного материала</w:t>
      </w:r>
    </w:p>
    <w:p w:rsidR="00415F84" w:rsidRPr="00684C4B" w:rsidRDefault="00415F84" w:rsidP="00713319">
      <w:pPr>
        <w:pStyle w:val="a3"/>
        <w:ind w:left="792"/>
      </w:pPr>
      <w:r w:rsidRPr="00684C4B">
        <w:t xml:space="preserve">Необходимые условия для производства работ </w:t>
      </w:r>
      <w:r w:rsidR="003B3744">
        <w:t>по напылению и</w:t>
      </w:r>
      <w:r w:rsidRPr="00684C4B">
        <w:t xml:space="preserve"> </w:t>
      </w:r>
      <w:r w:rsidR="003B3744">
        <w:t>формированию слоя</w:t>
      </w:r>
      <w:r w:rsidRPr="00684C4B">
        <w:t>:</w:t>
      </w:r>
    </w:p>
    <w:p w:rsidR="00415F84" w:rsidRPr="00684C4B" w:rsidRDefault="003B3744" w:rsidP="00713319">
      <w:pPr>
        <w:pStyle w:val="-ul"/>
        <w:ind w:left="1149"/>
      </w:pPr>
      <w:r>
        <w:t xml:space="preserve">Температура воздуха от </w:t>
      </w:r>
      <w:r w:rsidR="00415F84" w:rsidRPr="00684C4B">
        <w:t>0°С до +35°С;</w:t>
      </w:r>
    </w:p>
    <w:p w:rsidR="00415F84" w:rsidRPr="00684C4B" w:rsidRDefault="00415F84" w:rsidP="00713319">
      <w:pPr>
        <w:pStyle w:val="-ul"/>
        <w:ind w:left="1149"/>
      </w:pPr>
      <w:r w:rsidRPr="00684C4B">
        <w:t>Относительная влажность воздуха до 90%;</w:t>
      </w:r>
    </w:p>
    <w:p w:rsidR="00415F84" w:rsidRPr="00E14768" w:rsidRDefault="00415F84" w:rsidP="00713319">
      <w:pPr>
        <w:pStyle w:val="-ul"/>
        <w:ind w:left="1149"/>
      </w:pPr>
      <w:r w:rsidRPr="00E14768">
        <w:t>Отсутствие атмосферных осадков;</w:t>
      </w:r>
    </w:p>
    <w:p w:rsidR="00415F84" w:rsidRPr="00E14768" w:rsidRDefault="00415F84" w:rsidP="00713319">
      <w:pPr>
        <w:pStyle w:val="-ul"/>
        <w:ind w:left="1149"/>
      </w:pPr>
      <w:r w:rsidRPr="00E14768">
        <w:t xml:space="preserve">Температура поверхности выше точки росы не менее чем на </w:t>
      </w:r>
      <w:r w:rsidR="005B4BD4" w:rsidRPr="00E14768">
        <w:t>3</w:t>
      </w:r>
      <w:r w:rsidRPr="00E14768">
        <w:t>°С;</w:t>
      </w:r>
    </w:p>
    <w:p w:rsidR="00415F84" w:rsidRDefault="007763C6" w:rsidP="00713319">
      <w:pPr>
        <w:pStyle w:val="-ul"/>
        <w:ind w:left="1149"/>
      </w:pPr>
      <w:r w:rsidRPr="00E14768">
        <w:t xml:space="preserve">Рекомендуемая температура материала </w:t>
      </w:r>
      <w:r w:rsidR="00CD10D7" w:rsidRPr="00E14768">
        <w:t xml:space="preserve">– </w:t>
      </w:r>
      <w:r w:rsidRPr="00E14768">
        <w:t>не менее 10</w:t>
      </w:r>
      <w:r w:rsidRPr="00E14768">
        <w:t>°С</w:t>
      </w:r>
      <w:r w:rsidRPr="00E14768">
        <w:t>.</w:t>
      </w:r>
    </w:p>
    <w:p w:rsidR="00B30FC8" w:rsidRPr="00684C4B" w:rsidRDefault="00C978DA" w:rsidP="00B30FC8">
      <w:pPr>
        <w:pStyle w:val="a3"/>
        <w:ind w:left="792"/>
      </w:pPr>
      <w:r>
        <w:t>Напыление</w:t>
      </w:r>
      <w:r w:rsidR="00415F84" w:rsidRPr="00684C4B">
        <w:t xml:space="preserve"> осуществляется аппаратами безвоздушного распыления поршневого типа с давлением 20-25 м</w:t>
      </w:r>
      <w:r w:rsidR="00B30FC8" w:rsidRPr="00684C4B">
        <w:t xml:space="preserve">Па и расходом не менее 4 л/мин. Фильтр – 30 </w:t>
      </w:r>
      <w:proofErr w:type="spellStart"/>
      <w:r w:rsidR="00B30FC8" w:rsidRPr="00684C4B">
        <w:t>Mesh</w:t>
      </w:r>
      <w:proofErr w:type="spellEnd"/>
      <w:r w:rsidR="00B30FC8" w:rsidRPr="00684C4B">
        <w:t>. </w:t>
      </w:r>
      <w:r w:rsidR="00415F84" w:rsidRPr="00684C4B">
        <w:t>Выбор сопла осуществляется с учетом доступности и геометрических размеров окрашиваемой конструкции</w:t>
      </w:r>
      <w:r w:rsidR="00DD0C18" w:rsidRPr="00684C4B">
        <w:t>,</w:t>
      </w:r>
      <w:r w:rsidR="00415F84" w:rsidRPr="00684C4B">
        <w:t xml:space="preserve"> диаметром 0,48-0,68 мм и углом распыла от 20 до 50° (пример маркировки сопла: 327 – угол </w:t>
      </w:r>
      <w:r w:rsidR="00B30FC8" w:rsidRPr="00684C4B">
        <w:t>30°, диаметр 0.027" (0,68 мм)). Параметры являются рекомендуемые, могут отличаться в ту или иную сторону в зависимости от возможностей используемого оборудования, конфигурации обрабатываемых конструкций и температурных условий.</w:t>
      </w:r>
    </w:p>
    <w:p w:rsidR="004D2A8A" w:rsidRDefault="00C978DA" w:rsidP="00713319">
      <w:pPr>
        <w:pStyle w:val="a3"/>
        <w:ind w:left="792"/>
      </w:pPr>
      <w:r>
        <w:t>Напыление</w:t>
      </w:r>
      <w:r w:rsidRPr="00684C4B">
        <w:t xml:space="preserve"> </w:t>
      </w:r>
      <w:r w:rsidR="006F7BFD" w:rsidRPr="00684C4B">
        <w:t xml:space="preserve">производится </w:t>
      </w:r>
      <w:r w:rsidR="00321D9C" w:rsidRPr="00684C4B">
        <w:t>до необходимой толщины</w:t>
      </w:r>
      <w:r w:rsidR="00FC3E1F" w:rsidRPr="00684C4B">
        <w:t>,</w:t>
      </w:r>
      <w:r w:rsidR="00D66AB8" w:rsidRPr="00684C4B">
        <w:t xml:space="preserve"> указанной в проектной документации</w:t>
      </w:r>
      <w:r w:rsidR="006B3C8C" w:rsidRPr="00684C4B">
        <w:t xml:space="preserve">. </w:t>
      </w:r>
      <w:r>
        <w:t>За один технологический проход возможно получить сформированный слой до 2</w:t>
      </w:r>
      <w:r w:rsidRPr="00C978DA">
        <w:t>,</w:t>
      </w:r>
      <w:r>
        <w:t>5 мм.</w:t>
      </w:r>
      <w:r w:rsidRPr="00C978DA">
        <w:t xml:space="preserve"> </w:t>
      </w:r>
    </w:p>
    <w:p w:rsidR="004F6DB2" w:rsidRDefault="004F6DB2" w:rsidP="00713319">
      <w:pPr>
        <w:pStyle w:val="a3"/>
        <w:ind w:left="792"/>
      </w:pPr>
      <w:r>
        <w:t>После напыления материал не дает усадки</w:t>
      </w:r>
      <w:r w:rsidR="001504A3">
        <w:t xml:space="preserve"> во время</w:t>
      </w:r>
      <w:r>
        <w:t xml:space="preserve"> сформирова</w:t>
      </w:r>
      <w:r w:rsidR="001504A3">
        <w:t>ния</w:t>
      </w:r>
      <w:r>
        <w:t xml:space="preserve"> твердого слоя</w:t>
      </w:r>
      <w:r w:rsidR="001504A3">
        <w:t>.</w:t>
      </w:r>
    </w:p>
    <w:p w:rsidR="002304D5" w:rsidRPr="004D2A8A" w:rsidRDefault="002304D5" w:rsidP="00713319">
      <w:pPr>
        <w:pStyle w:val="a3"/>
        <w:ind w:left="792"/>
        <w:rPr>
          <w:b/>
        </w:rPr>
      </w:pPr>
      <w:r w:rsidRPr="00684C4B">
        <w:t xml:space="preserve">Контроль качества и толщины слоя осуществляется в соответствии с п. </w:t>
      </w:r>
      <w:r w:rsidR="006E01FE" w:rsidRPr="00684C4B">
        <w:t>3</w:t>
      </w:r>
      <w:r w:rsidRPr="00684C4B">
        <w:t xml:space="preserve"> данного </w:t>
      </w:r>
      <w:r w:rsidR="006E01FE" w:rsidRPr="00684C4B">
        <w:t xml:space="preserve">раздела </w:t>
      </w:r>
      <w:r w:rsidRPr="00684C4B">
        <w:t>технологического регламента.</w:t>
      </w:r>
      <w:r w:rsidR="00FF1314" w:rsidRPr="00684C4B">
        <w:t xml:space="preserve"> </w:t>
      </w:r>
      <w:r w:rsidR="00FF1314" w:rsidRPr="004D2A8A">
        <w:rPr>
          <w:b/>
        </w:rPr>
        <w:t>Все в</w:t>
      </w:r>
      <w:r w:rsidRPr="004D2A8A">
        <w:rPr>
          <w:b/>
        </w:rPr>
        <w:t>ыявленные дефекты должны быть устранены до начала последующих работ.</w:t>
      </w:r>
    </w:p>
    <w:p w:rsidR="00367F2F" w:rsidRPr="003B3744" w:rsidRDefault="0077539E" w:rsidP="00367F2F">
      <w:pPr>
        <w:pStyle w:val="a3"/>
        <w:ind w:left="792"/>
      </w:pPr>
      <w:r w:rsidRPr="00684C4B">
        <w:lastRenderedPageBreak/>
        <w:t>Очистка оборудования</w:t>
      </w:r>
      <w:r w:rsidR="00D02182" w:rsidRPr="00684C4B">
        <w:t xml:space="preserve">. </w:t>
      </w:r>
      <w:r w:rsidR="00367F2F">
        <w:t xml:space="preserve">По окончанию или приостановке более чем на 15 минут работ </w:t>
      </w:r>
      <w:r w:rsidR="00367F2F" w:rsidRPr="003B3744">
        <w:t>оборудование должно быть тщательно промыто растворителем ксилол по ГОСТ 9410.</w:t>
      </w:r>
    </w:p>
    <w:p w:rsidR="00A6496F" w:rsidRDefault="00A6496F" w:rsidP="00713319">
      <w:pPr>
        <w:pStyle w:val="a3"/>
        <w:ind w:left="792"/>
      </w:pPr>
      <w:r w:rsidRPr="00684C4B">
        <w:t xml:space="preserve">Окончательная формирование </w:t>
      </w:r>
      <w:r w:rsidR="00B57174">
        <w:t>теплоизоляционного</w:t>
      </w:r>
      <w:r w:rsidR="001B18F1">
        <w:t xml:space="preserve"> слоя</w:t>
      </w:r>
      <w:r w:rsidRPr="00684C4B">
        <w:t xml:space="preserve"> осуществляется в течение 5-15 суток, в зависимости от условий.</w:t>
      </w:r>
    </w:p>
    <w:p w:rsidR="00A86DE8" w:rsidRPr="005D1F33" w:rsidRDefault="00A86DE8" w:rsidP="00713319">
      <w:pPr>
        <w:pStyle w:val="a3"/>
        <w:ind w:left="792"/>
      </w:pPr>
      <w:r w:rsidRPr="005D1F33">
        <w:t>П</w:t>
      </w:r>
      <w:r w:rsidRPr="005D1F33">
        <w:t xml:space="preserve">оверхности </w:t>
      </w:r>
      <w:r w:rsidRPr="005D1F33">
        <w:t>с теплоизоляционным</w:t>
      </w:r>
      <w:r w:rsidRPr="005D1F33">
        <w:t xml:space="preserve"> сло</w:t>
      </w:r>
      <w:r w:rsidRPr="005D1F33">
        <w:t>ем</w:t>
      </w:r>
      <w:r w:rsidRPr="005D1F33">
        <w:t xml:space="preserve"> готовы к нанесению огнезащитной краски</w:t>
      </w:r>
      <w:r w:rsidRPr="005D1F33">
        <w:t xml:space="preserve"> при температуре более 10</w:t>
      </w:r>
      <w:r w:rsidRPr="005D1F33">
        <w:t>°С</w:t>
      </w:r>
      <w:r w:rsidRPr="005D1F33">
        <w:t xml:space="preserve"> через 24 часа, менее 10</w:t>
      </w:r>
      <w:r w:rsidRPr="005D1F33">
        <w:t>°С</w:t>
      </w:r>
      <w:r w:rsidRPr="005D1F33">
        <w:t xml:space="preserve"> через 48 часов</w:t>
      </w:r>
      <w:r w:rsidRPr="005D1F33">
        <w:t>.</w:t>
      </w:r>
    </w:p>
    <w:p w:rsidR="00516BEA" w:rsidRDefault="00516BEA" w:rsidP="00516BEA">
      <w:pPr>
        <w:pStyle w:val="3"/>
        <w:numPr>
          <w:ilvl w:val="1"/>
          <w:numId w:val="16"/>
        </w:numPr>
      </w:pPr>
      <w:r w:rsidRPr="00510993">
        <w:t xml:space="preserve">Подготовка к </w:t>
      </w:r>
      <w:r w:rsidR="003C01A6">
        <w:t>нанесению огнезащитной краски</w:t>
      </w:r>
    </w:p>
    <w:p w:rsidR="00C858B4" w:rsidRDefault="00C858B4" w:rsidP="00C858B4">
      <w:pPr>
        <w:pStyle w:val="a3"/>
        <w:ind w:left="792"/>
      </w:pPr>
      <w:r>
        <w:t>Входной контроль документации:</w:t>
      </w:r>
      <w:r>
        <w:t xml:space="preserve"> в соответствии с п. 2.2</w:t>
      </w:r>
      <w:r w:rsidR="00E042F3">
        <w:t xml:space="preserve"> </w:t>
      </w:r>
      <w:r w:rsidR="00E042F3" w:rsidRPr="00684C4B">
        <w:t>данного раздела технологического регламента</w:t>
      </w:r>
      <w:r>
        <w:t>.</w:t>
      </w:r>
    </w:p>
    <w:p w:rsidR="00C858B4" w:rsidRDefault="00C858B4" w:rsidP="00C858B4">
      <w:pPr>
        <w:pStyle w:val="a3"/>
        <w:ind w:left="792"/>
      </w:pPr>
      <w:r>
        <w:t>Входной контроль материала:</w:t>
      </w:r>
      <w:r w:rsidRPr="00C858B4">
        <w:t xml:space="preserve"> </w:t>
      </w:r>
      <w:r>
        <w:t>в соответствии с п. 2.2</w:t>
      </w:r>
      <w:r w:rsidR="00E042F3">
        <w:t xml:space="preserve"> </w:t>
      </w:r>
      <w:r w:rsidR="00E042F3" w:rsidRPr="00684C4B">
        <w:t>данного раздела технологического регламента</w:t>
      </w:r>
      <w:r>
        <w:t>.</w:t>
      </w:r>
    </w:p>
    <w:p w:rsidR="00C858B4" w:rsidRPr="00684C4B" w:rsidRDefault="00C858B4" w:rsidP="00C858B4">
      <w:pPr>
        <w:pStyle w:val="a3"/>
        <w:ind w:left="792"/>
      </w:pPr>
      <w:r w:rsidRPr="00684C4B">
        <w:t xml:space="preserve">Подготовка поверхности – очистить от пыли и других загрязнений, обезжирить до степени 1 по ГОСТ 9.402 растворителем ксилол (ГОСТ 9410), </w:t>
      </w:r>
      <w:r w:rsidRPr="00684C4B">
        <w:rPr>
          <w:color w:val="333333"/>
          <w:shd w:val="clear" w:color="auto" w:fill="FFFFFF"/>
        </w:rPr>
        <w:t>646 (ГОСТ 18188) или Р-4, Р-5 (ГОСТ 7827)</w:t>
      </w:r>
      <w:r w:rsidRPr="00684C4B">
        <w:t>.</w:t>
      </w:r>
    </w:p>
    <w:p w:rsidR="00C858B4" w:rsidRPr="00684C4B" w:rsidRDefault="00C858B4" w:rsidP="00C858B4">
      <w:pPr>
        <w:pStyle w:val="a3"/>
        <w:ind w:left="792"/>
      </w:pPr>
      <w:r w:rsidRPr="00684C4B">
        <w:t>Краска перемешивается низкооборотным миксером (не более 300 мин</w:t>
      </w:r>
      <w:r w:rsidRPr="00684C4B">
        <w:rPr>
          <w:vertAlign w:val="superscript"/>
        </w:rPr>
        <w:t>-1</w:t>
      </w:r>
      <w:r w:rsidRPr="00684C4B">
        <w:t>) или вручную до однородного состояния. Излишняя интенсивность перемешивания насыщает краску воздухом, что может приводить к дефектам покрытия (кратерам).</w:t>
      </w:r>
    </w:p>
    <w:p w:rsidR="00C858B4" w:rsidRPr="00684C4B" w:rsidRDefault="00C858B4" w:rsidP="00C858B4">
      <w:pPr>
        <w:pStyle w:val="a3"/>
        <w:ind w:left="792"/>
      </w:pPr>
      <w:r w:rsidRPr="00684C4B">
        <w:t xml:space="preserve">Краска поставляется в готовом виде для нанесения безвоздушным распылением. Разбавление не рекомендуется. При необходимости допускается разбавление до 5% от объема краски растворителем ксилол по ГОСТ 9410. </w:t>
      </w:r>
      <w:r w:rsidRPr="00684C4B">
        <w:rPr>
          <w:b/>
        </w:rPr>
        <w:t>Использование других растворителей не допускается!</w:t>
      </w:r>
    </w:p>
    <w:p w:rsidR="00C858B4" w:rsidRPr="00684C4B" w:rsidRDefault="00C858B4" w:rsidP="00C858B4">
      <w:pPr>
        <w:pStyle w:val="a3"/>
        <w:ind w:left="792"/>
      </w:pPr>
      <w:r w:rsidRPr="00684C4B">
        <w:t>Перед использованием оборудование должно быть тщательно промыто от следов других ЛКМ растворителем ксилол по ГОСТ 9410. Использование других растворителей не допускается!</w:t>
      </w:r>
    </w:p>
    <w:p w:rsidR="003C01A6" w:rsidRDefault="003C01A6" w:rsidP="003C01A6">
      <w:pPr>
        <w:pStyle w:val="3"/>
        <w:numPr>
          <w:ilvl w:val="1"/>
          <w:numId w:val="16"/>
        </w:numPr>
      </w:pPr>
      <w:r w:rsidRPr="00684C4B">
        <w:t xml:space="preserve">Нанесение </w:t>
      </w:r>
      <w:r>
        <w:t>огнезащитной краски</w:t>
      </w:r>
    </w:p>
    <w:p w:rsidR="00E042F3" w:rsidRPr="00684C4B" w:rsidRDefault="00E042F3" w:rsidP="00E042F3">
      <w:pPr>
        <w:pStyle w:val="a3"/>
        <w:ind w:left="792"/>
      </w:pPr>
      <w:r w:rsidRPr="00684C4B">
        <w:t>Необходимые условия для производства работ по нанесению и сушки покрытия:</w:t>
      </w:r>
    </w:p>
    <w:p w:rsidR="00E042F3" w:rsidRPr="00684C4B" w:rsidRDefault="00E042F3" w:rsidP="00E042F3">
      <w:pPr>
        <w:pStyle w:val="-ul"/>
        <w:ind w:left="1149"/>
      </w:pPr>
      <w:r w:rsidRPr="00684C4B">
        <w:t>Температура воздуха от -30°С до +35°С;</w:t>
      </w:r>
    </w:p>
    <w:p w:rsidR="00E042F3" w:rsidRPr="00684C4B" w:rsidRDefault="00E042F3" w:rsidP="00E042F3">
      <w:pPr>
        <w:pStyle w:val="-ul"/>
        <w:ind w:left="1149"/>
      </w:pPr>
      <w:r w:rsidRPr="00684C4B">
        <w:t>Относительная влажность воздуха до 90%;</w:t>
      </w:r>
    </w:p>
    <w:p w:rsidR="00E042F3" w:rsidRPr="00684C4B" w:rsidRDefault="00E042F3" w:rsidP="00E042F3">
      <w:pPr>
        <w:pStyle w:val="-ul"/>
        <w:ind w:left="1149"/>
      </w:pPr>
      <w:r w:rsidRPr="00684C4B">
        <w:t>Отсутствие атмосферных осадков;</w:t>
      </w:r>
    </w:p>
    <w:p w:rsidR="00E042F3" w:rsidRPr="00684C4B" w:rsidRDefault="00E042F3" w:rsidP="00E042F3">
      <w:pPr>
        <w:pStyle w:val="-ul"/>
        <w:ind w:left="1149"/>
      </w:pPr>
      <w:r w:rsidRPr="00684C4B">
        <w:t>Температура поверхности выше точки росы не менее чем на 3°С;</w:t>
      </w:r>
    </w:p>
    <w:p w:rsidR="00E042F3" w:rsidRPr="00684C4B" w:rsidRDefault="00E042F3" w:rsidP="00E042F3">
      <w:pPr>
        <w:pStyle w:val="-ul"/>
        <w:ind w:left="1149"/>
      </w:pPr>
      <w:r w:rsidRPr="00684C4B">
        <w:t>Соответствие температур краски и окружающей среды.</w:t>
      </w:r>
    </w:p>
    <w:p w:rsidR="00E042F3" w:rsidRDefault="00E042F3" w:rsidP="00E042F3">
      <w:pPr>
        <w:pStyle w:val="a3"/>
        <w:ind w:left="792"/>
      </w:pPr>
      <w:r w:rsidRPr="00E042F3">
        <w:t>Нанесение осуществляется аппаратами безвоздушного распыления поршневого типа с давлением 20-25 мПа и расходом не менее 4 л/мин.</w:t>
      </w:r>
      <w:r>
        <w:t xml:space="preserve"> Настройки в </w:t>
      </w:r>
      <w:r>
        <w:t>соответствии с п. 2.</w:t>
      </w:r>
      <w:r>
        <w:t xml:space="preserve">3 </w:t>
      </w:r>
      <w:r w:rsidRPr="00684C4B">
        <w:t>данного раздела технологического регламента</w:t>
      </w:r>
      <w:r>
        <w:t>.</w:t>
      </w:r>
    </w:p>
    <w:p w:rsidR="00E042F3" w:rsidRPr="00684C4B" w:rsidRDefault="00E042F3" w:rsidP="00E042F3">
      <w:pPr>
        <w:pStyle w:val="a3"/>
        <w:ind w:left="792"/>
      </w:pPr>
      <w:r w:rsidRPr="00684C4B">
        <w:t xml:space="preserve">В труднодоступных местах допускается использование кисти. </w:t>
      </w:r>
    </w:p>
    <w:p w:rsidR="00E042F3" w:rsidRDefault="00E042F3" w:rsidP="00E042F3">
      <w:pPr>
        <w:pStyle w:val="a3"/>
        <w:ind w:left="792"/>
      </w:pPr>
      <w:r w:rsidRPr="00684C4B">
        <w:t xml:space="preserve">Нанесение производится послойно до необходимой толщины, указанной в проектной документации. Нанесение следующего слоя допускается только при высыхании предыдущего до степени 3 по ГОСТ 19007. </w:t>
      </w:r>
      <w:r w:rsidRPr="000E2D71">
        <w:rPr>
          <w:b/>
        </w:rPr>
        <w:t>Толщина мокрого слоя не должна превышать 1 мм.</w:t>
      </w:r>
      <w:r w:rsidRPr="00684C4B">
        <w:t xml:space="preserve"> </w:t>
      </w:r>
    </w:p>
    <w:p w:rsidR="00E042F3" w:rsidRPr="004D2A8A" w:rsidRDefault="00E042F3" w:rsidP="00E042F3">
      <w:pPr>
        <w:pStyle w:val="a3"/>
        <w:ind w:left="792"/>
        <w:rPr>
          <w:b/>
        </w:rPr>
      </w:pPr>
      <w:r w:rsidRPr="00684C4B">
        <w:t xml:space="preserve">Контроль качества покрытия и толщины каждого слоя осуществляется в соответствии с п. 3 данного раздела технологического регламента. </w:t>
      </w:r>
      <w:r w:rsidRPr="004D2A8A">
        <w:rPr>
          <w:b/>
        </w:rPr>
        <w:t>Все выявленные дефекты должны быть устранены до начала последующих работ.</w:t>
      </w:r>
    </w:p>
    <w:p w:rsidR="004E006B" w:rsidRDefault="004E006B" w:rsidP="004E006B">
      <w:pPr>
        <w:pStyle w:val="a3"/>
        <w:ind w:left="792"/>
      </w:pPr>
      <w:r>
        <w:t>Очистка оборудования. Для очистки инструмента и оборудования применяется растворитель ксилол по ГОСТ 9410.</w:t>
      </w:r>
    </w:p>
    <w:p w:rsidR="00E042F3" w:rsidRPr="007763C6" w:rsidRDefault="004E006B" w:rsidP="004E006B">
      <w:pPr>
        <w:pStyle w:val="a3"/>
        <w:ind w:left="792"/>
      </w:pPr>
      <w:r w:rsidRPr="007763C6">
        <w:t>Окончательная формирование огнезащитного покрытия осуществляется в течение 5-15 суток, в зависимости от условий и количества слоев.</w:t>
      </w:r>
    </w:p>
    <w:p w:rsidR="007E0753" w:rsidRPr="007763C6" w:rsidRDefault="007E0753" w:rsidP="007674CF">
      <w:pPr>
        <w:pStyle w:val="3"/>
        <w:numPr>
          <w:ilvl w:val="1"/>
          <w:numId w:val="16"/>
        </w:numPr>
      </w:pPr>
      <w:r w:rsidRPr="007763C6">
        <w:t>Ремонт покрытия</w:t>
      </w:r>
    </w:p>
    <w:p w:rsidR="00F7225A" w:rsidRPr="007763C6" w:rsidRDefault="00601638" w:rsidP="00713319">
      <w:pPr>
        <w:pStyle w:val="a3"/>
        <w:ind w:left="792"/>
      </w:pPr>
      <w:r w:rsidRPr="007763C6">
        <w:t xml:space="preserve">Поврежденное покрытие удаляется механическим способом. Участки металла со следами коррозии </w:t>
      </w:r>
      <w:r w:rsidR="00237063" w:rsidRPr="007763C6">
        <w:t>необходимо очистить</w:t>
      </w:r>
      <w:r w:rsidRPr="007763C6">
        <w:t xml:space="preserve"> </w:t>
      </w:r>
      <w:r w:rsidR="00237063" w:rsidRPr="007763C6">
        <w:rPr>
          <w:shd w:val="clear" w:color="auto" w:fill="FFFFFF"/>
        </w:rPr>
        <w:t>до степени 2 по ГОСТ 9.402</w:t>
      </w:r>
      <w:r w:rsidR="00237063" w:rsidRPr="007763C6">
        <w:t xml:space="preserve">. На фрагменты очищенные до металла наносится грунтовка в соответствии с </w:t>
      </w:r>
      <w:r w:rsidR="00F7225A" w:rsidRPr="007763C6">
        <w:t>п. 1 данного раздела технологического регламента.</w:t>
      </w:r>
    </w:p>
    <w:p w:rsidR="00601638" w:rsidRPr="007763C6" w:rsidRDefault="007C315E" w:rsidP="008E5514">
      <w:pPr>
        <w:pStyle w:val="a3"/>
        <w:ind w:left="792"/>
      </w:pPr>
      <w:r w:rsidRPr="007763C6">
        <w:t>Далее</w:t>
      </w:r>
      <w:r w:rsidR="008E5514" w:rsidRPr="007763C6">
        <w:t xml:space="preserve"> </w:t>
      </w:r>
      <w:r w:rsidR="00237063" w:rsidRPr="007763C6">
        <w:t>нанести недостающие слои огнезащитного покрытия для достижения необходимой толщины в соответствии с п</w:t>
      </w:r>
      <w:r w:rsidR="00F7225A" w:rsidRPr="007763C6">
        <w:t xml:space="preserve">. </w:t>
      </w:r>
      <w:r w:rsidR="00237063" w:rsidRPr="007763C6">
        <w:t>п</w:t>
      </w:r>
      <w:r w:rsidR="00F7225A" w:rsidRPr="007763C6">
        <w:t>.</w:t>
      </w:r>
      <w:r w:rsidR="00237063" w:rsidRPr="007763C6">
        <w:t xml:space="preserve"> 2.</w:t>
      </w:r>
      <w:r w:rsidR="00F7225A" w:rsidRPr="007763C6">
        <w:t xml:space="preserve">1 – </w:t>
      </w:r>
      <w:r w:rsidR="00237063" w:rsidRPr="007763C6">
        <w:t>2.</w:t>
      </w:r>
      <w:r w:rsidR="00BF7A72" w:rsidRPr="007763C6">
        <w:t>5</w:t>
      </w:r>
      <w:r w:rsidR="00237063" w:rsidRPr="007763C6">
        <w:t xml:space="preserve"> данного раздела технологического регламента.</w:t>
      </w:r>
    </w:p>
    <w:p w:rsidR="00454492" w:rsidRPr="00684C4B" w:rsidRDefault="00454492" w:rsidP="00713319">
      <w:pPr>
        <w:pStyle w:val="2"/>
        <w:numPr>
          <w:ilvl w:val="0"/>
          <w:numId w:val="16"/>
        </w:numPr>
      </w:pPr>
      <w:r w:rsidRPr="00684C4B">
        <w:lastRenderedPageBreak/>
        <w:t>Контроль производства работ</w:t>
      </w:r>
    </w:p>
    <w:p w:rsidR="009477B2" w:rsidRPr="009477B2" w:rsidRDefault="009477B2" w:rsidP="00870E23">
      <w:pPr>
        <w:pStyle w:val="3"/>
        <w:numPr>
          <w:ilvl w:val="1"/>
          <w:numId w:val="16"/>
        </w:numPr>
      </w:pPr>
      <w:r>
        <w:t>Внешний вид</w:t>
      </w:r>
      <w:r w:rsidR="00E273B9">
        <w:t xml:space="preserve"> материала</w:t>
      </w:r>
    </w:p>
    <w:p w:rsidR="00F809FC" w:rsidRDefault="00F809FC" w:rsidP="00F809FC">
      <w:pPr>
        <w:pStyle w:val="a3"/>
        <w:ind w:left="360"/>
      </w:pPr>
      <w:r w:rsidRPr="00684C4B">
        <w:t>Контроль внешнего вида</w:t>
      </w:r>
      <w:r w:rsidRPr="00F809FC">
        <w:t xml:space="preserve"> </w:t>
      </w:r>
      <w:r w:rsidR="0078783C">
        <w:t xml:space="preserve">компонентов </w:t>
      </w:r>
      <w:r>
        <w:t xml:space="preserve">теплоизоляционного материала </w:t>
      </w:r>
      <w:r w:rsidRPr="00684C4B">
        <w:t>– визуальный</w:t>
      </w:r>
      <w:r w:rsidRPr="00F809FC">
        <w:t>:</w:t>
      </w:r>
      <w:r w:rsidR="005829EB">
        <w:t xml:space="preserve"> </w:t>
      </w:r>
      <w:r>
        <w:t>Компонент А</w:t>
      </w:r>
      <w:r w:rsidRPr="00F809FC">
        <w:t xml:space="preserve"> </w:t>
      </w:r>
      <w:r>
        <w:t xml:space="preserve">- </w:t>
      </w:r>
      <w:r w:rsidRPr="00F809FC">
        <w:t>вязкая паста</w:t>
      </w:r>
      <w:r w:rsidRPr="00684C4B">
        <w:t>, допускается легко размешиваемый осадок</w:t>
      </w:r>
      <w:r w:rsidR="005829EB" w:rsidRPr="005829EB">
        <w:t xml:space="preserve">; </w:t>
      </w:r>
      <w:r>
        <w:t>Компонент Б</w:t>
      </w:r>
      <w:r w:rsidRPr="00F809FC">
        <w:t xml:space="preserve"> </w:t>
      </w:r>
      <w:r>
        <w:t xml:space="preserve">- </w:t>
      </w:r>
      <w:r w:rsidRPr="00F809FC">
        <w:t>вязкая жидкость от прозрачного до темно коричневого цвета.</w:t>
      </w:r>
    </w:p>
    <w:p w:rsidR="00870E23" w:rsidRDefault="00381C53" w:rsidP="00870E23">
      <w:pPr>
        <w:pStyle w:val="a3"/>
        <w:ind w:left="360"/>
      </w:pPr>
      <w:r w:rsidRPr="00684C4B">
        <w:t xml:space="preserve">Контроль внешнего вида краски – </w:t>
      </w:r>
      <w:r w:rsidR="00E86F13" w:rsidRPr="00684C4B">
        <w:t xml:space="preserve">визуальный; </w:t>
      </w:r>
      <w:r w:rsidR="003C388F" w:rsidRPr="00684C4B">
        <w:t xml:space="preserve">однородная </w:t>
      </w:r>
      <w:r w:rsidR="00065254" w:rsidRPr="00684C4B">
        <w:t>суспензия</w:t>
      </w:r>
      <w:r w:rsidR="003C388F" w:rsidRPr="00684C4B">
        <w:t>, допускается легко размешиваемый осадок или расслоение.</w:t>
      </w:r>
    </w:p>
    <w:p w:rsidR="009477B2" w:rsidRPr="00684C4B" w:rsidRDefault="009477B2" w:rsidP="00870E23">
      <w:pPr>
        <w:pStyle w:val="3"/>
        <w:numPr>
          <w:ilvl w:val="1"/>
          <w:numId w:val="16"/>
        </w:numPr>
      </w:pPr>
      <w:r>
        <w:t xml:space="preserve">Толщина </w:t>
      </w:r>
    </w:p>
    <w:p w:rsidR="00443A17" w:rsidRDefault="006F310B" w:rsidP="00713319">
      <w:pPr>
        <w:pStyle w:val="a3"/>
        <w:ind w:left="360"/>
      </w:pPr>
      <w:r w:rsidRPr="00684C4B">
        <w:t xml:space="preserve">Контроль толщины </w:t>
      </w:r>
      <w:r w:rsidR="001D7D6A">
        <w:t>н</w:t>
      </w:r>
      <w:r w:rsidR="00AC5976">
        <w:t>апыляемого</w:t>
      </w:r>
      <w:r w:rsidR="001D7D6A">
        <w:t xml:space="preserve"> </w:t>
      </w:r>
      <w:r w:rsidRPr="00684C4B">
        <w:t xml:space="preserve">слоя </w:t>
      </w:r>
      <w:r w:rsidR="0019444F">
        <w:t xml:space="preserve">теплоизоляционного материала </w:t>
      </w:r>
      <w:r w:rsidRPr="00684C4B">
        <w:t>осуществляется с измерительной гребенкой «Константа» (ГОСТ P</w:t>
      </w:r>
      <w:r w:rsidR="004F630B" w:rsidRPr="00684C4B">
        <w:t xml:space="preserve"> </w:t>
      </w:r>
      <w:r w:rsidRPr="00684C4B">
        <w:t>51694) с соответствующим диапазоном измерения или аналогичным прибором.</w:t>
      </w:r>
      <w:r w:rsidR="001D7D6A">
        <w:t xml:space="preserve"> </w:t>
      </w:r>
    </w:p>
    <w:p w:rsidR="006F310B" w:rsidRPr="00FF7088" w:rsidRDefault="001D7D6A" w:rsidP="00713319">
      <w:pPr>
        <w:pStyle w:val="a3"/>
        <w:ind w:left="360"/>
      </w:pPr>
      <w:r>
        <w:t>Контроль мо</w:t>
      </w:r>
      <w:r w:rsidR="00922FB2">
        <w:t>к</w:t>
      </w:r>
      <w:r>
        <w:t xml:space="preserve">рого слоя краски </w:t>
      </w:r>
      <w:r w:rsidRPr="00FF7088">
        <w:t>осуществляется аналогичным методом.</w:t>
      </w:r>
    </w:p>
    <w:p w:rsidR="00FF7088" w:rsidRDefault="006F310B" w:rsidP="00FF7088">
      <w:pPr>
        <w:pStyle w:val="a3"/>
        <w:ind w:left="360"/>
      </w:pPr>
      <w:r w:rsidRPr="00FF7088">
        <w:t xml:space="preserve">Контроль толщины </w:t>
      </w:r>
      <w:r w:rsidR="00FF7088" w:rsidRPr="00FF7088">
        <w:t>сформированного слоя</w:t>
      </w:r>
      <w:r w:rsidR="00D86DBB" w:rsidRPr="00FF7088">
        <w:t xml:space="preserve"> </w:t>
      </w:r>
      <w:r w:rsidR="00FF7088" w:rsidRPr="00FF7088">
        <w:t xml:space="preserve">теплоизоляционного материала </w:t>
      </w:r>
      <w:r w:rsidRPr="00FF7088">
        <w:t xml:space="preserve">осуществляется электромагнитным </w:t>
      </w:r>
      <w:proofErr w:type="spellStart"/>
      <w:r w:rsidRPr="00FF7088">
        <w:t>толщиномером</w:t>
      </w:r>
      <w:proofErr w:type="spellEnd"/>
      <w:r w:rsidR="004F630B" w:rsidRPr="00FF7088">
        <w:t xml:space="preserve"> «Константа» К5 (ГОСТ Р 51694)</w:t>
      </w:r>
      <w:r w:rsidR="002E389F" w:rsidRPr="00FF7088">
        <w:t xml:space="preserve"> или аналогичным прибором.</w:t>
      </w:r>
      <w:r w:rsidR="004F630B" w:rsidRPr="00FF7088">
        <w:t xml:space="preserve"> </w:t>
      </w:r>
      <w:r w:rsidR="00FF7088" w:rsidRPr="00FF7088">
        <w:t>При измерении учитывать толщину грунтовочного покрытия.</w:t>
      </w:r>
    </w:p>
    <w:p w:rsidR="0010012A" w:rsidRPr="00684C4B" w:rsidRDefault="00FF7088" w:rsidP="0010012A">
      <w:pPr>
        <w:pStyle w:val="a3"/>
        <w:ind w:left="360"/>
      </w:pPr>
      <w:r w:rsidRPr="00FF7088">
        <w:t xml:space="preserve">Контроль толщины </w:t>
      </w:r>
      <w:r w:rsidR="009477B2">
        <w:t xml:space="preserve">сухого </w:t>
      </w:r>
      <w:r w:rsidRPr="00FF7088">
        <w:t xml:space="preserve">слоя </w:t>
      </w:r>
      <w:r>
        <w:t>огнезащитной краски</w:t>
      </w:r>
      <w:r w:rsidRPr="00FF7088">
        <w:t xml:space="preserve"> </w:t>
      </w:r>
      <w:r w:rsidR="002B590D" w:rsidRPr="00FF7088">
        <w:t>осуществляется аналогичным методом.</w:t>
      </w:r>
      <w:r w:rsidRPr="00FF7088">
        <w:t xml:space="preserve"> При измерении учитывать толщину грунтовочного покрытия</w:t>
      </w:r>
      <w:r>
        <w:t xml:space="preserve"> и слоя теплоизоляционного материала</w:t>
      </w:r>
      <w:r w:rsidRPr="00FF7088">
        <w:t>.</w:t>
      </w:r>
      <w:r>
        <w:t xml:space="preserve"> </w:t>
      </w:r>
      <w:r w:rsidR="00D86DBB" w:rsidRPr="00FF7088">
        <w:t>Контроль производится при высыхании покрытия до степени 5 по ГОСТ 19007.</w:t>
      </w:r>
      <w:r w:rsidR="0010012A">
        <w:t xml:space="preserve"> Окончательный к</w:t>
      </w:r>
      <w:r w:rsidR="0010012A" w:rsidRPr="00684C4B">
        <w:t>онтроль внешнего вида и толщины сухого покрытия осуществляется не ранее чем через 24 часов с момента окончания работ.</w:t>
      </w:r>
    </w:p>
    <w:p w:rsidR="00AC5976" w:rsidRDefault="00AC5976" w:rsidP="00870E23">
      <w:pPr>
        <w:pStyle w:val="3"/>
        <w:numPr>
          <w:ilvl w:val="1"/>
          <w:numId w:val="16"/>
        </w:numPr>
      </w:pPr>
      <w:r>
        <w:t>Сформированное покрытие</w:t>
      </w:r>
    </w:p>
    <w:p w:rsidR="009B6F86" w:rsidRDefault="009B6F86" w:rsidP="005A4A8E">
      <w:pPr>
        <w:pStyle w:val="a3"/>
        <w:ind w:left="360"/>
      </w:pPr>
      <w:r w:rsidRPr="00684C4B">
        <w:t xml:space="preserve">Контроль внешнего вида покрытия – визуальный. </w:t>
      </w:r>
      <w:r w:rsidR="005A4A8E">
        <w:t xml:space="preserve">Теплоизоляционный материал </w:t>
      </w:r>
      <w:r w:rsidR="0074420C" w:rsidRPr="00684C4B">
        <w:t>–</w:t>
      </w:r>
      <w:r w:rsidR="005A4A8E" w:rsidRPr="005A4A8E">
        <w:t xml:space="preserve"> </w:t>
      </w:r>
      <w:r w:rsidR="005A4A8E">
        <w:t>р</w:t>
      </w:r>
      <w:r w:rsidR="005A4A8E" w:rsidRPr="005A4A8E">
        <w:t>авномерный слой без трещин, с характерными рельефными включениями.</w:t>
      </w:r>
      <w:r w:rsidR="005A4A8E">
        <w:t xml:space="preserve"> Огнезащитная краска – </w:t>
      </w:r>
      <w:r w:rsidRPr="00684C4B">
        <w:t>равномер</w:t>
      </w:r>
      <w:r w:rsidR="005A4A8E">
        <w:t>ный слой</w:t>
      </w:r>
      <w:r w:rsidRPr="00684C4B">
        <w:t>, без отслоений</w:t>
      </w:r>
      <w:r w:rsidR="002304D5" w:rsidRPr="00684C4B">
        <w:t>, подтеков</w:t>
      </w:r>
      <w:r w:rsidRPr="00684C4B">
        <w:t>, трещин и инородных включений</w:t>
      </w:r>
      <w:r w:rsidR="0098114C" w:rsidRPr="00684C4B">
        <w:t xml:space="preserve"> с характерн</w:t>
      </w:r>
      <w:r w:rsidR="00360C02" w:rsidRPr="00684C4B">
        <w:t>ым рельефом</w:t>
      </w:r>
      <w:r w:rsidRPr="00684C4B">
        <w:t>.</w:t>
      </w:r>
    </w:p>
    <w:p w:rsidR="00C8489C" w:rsidRPr="00C8489C" w:rsidRDefault="00C8489C" w:rsidP="00870E23">
      <w:pPr>
        <w:pStyle w:val="3"/>
        <w:numPr>
          <w:ilvl w:val="1"/>
          <w:numId w:val="16"/>
        </w:numPr>
        <w:rPr>
          <w:b/>
        </w:rPr>
      </w:pPr>
      <w:bookmarkStart w:id="0" w:name="_GoBack"/>
      <w:bookmarkEnd w:id="0"/>
      <w:r w:rsidRPr="00870E23">
        <w:t>Оформление</w:t>
      </w:r>
      <w:r>
        <w:t xml:space="preserve"> результатов контроля</w:t>
      </w:r>
    </w:p>
    <w:p w:rsidR="00240118" w:rsidRPr="00684C4B" w:rsidRDefault="00240118" w:rsidP="00713319">
      <w:pPr>
        <w:pStyle w:val="a3"/>
        <w:ind w:left="360"/>
      </w:pPr>
      <w:r w:rsidRPr="00684C4B">
        <w:t>Результаты контроля производства работ и качества покрытия должны содержать следующие сведения:</w:t>
      </w:r>
    </w:p>
    <w:p w:rsidR="00240118" w:rsidRPr="00684C4B" w:rsidRDefault="006E01FE" w:rsidP="00713319">
      <w:pPr>
        <w:pStyle w:val="-ul"/>
        <w:ind w:left="717"/>
      </w:pPr>
      <w:r w:rsidRPr="00684C4B">
        <w:t>Климатические</w:t>
      </w:r>
      <w:r w:rsidR="00240118" w:rsidRPr="00684C4B">
        <w:t xml:space="preserve"> условия в период выполнения работ</w:t>
      </w:r>
      <w:r w:rsidR="001B18BD">
        <w:t>,</w:t>
      </w:r>
      <w:r w:rsidR="00623A51" w:rsidRPr="00684C4B">
        <w:t xml:space="preserve"> </w:t>
      </w:r>
      <w:r w:rsidR="001B18BD">
        <w:t>формирования</w:t>
      </w:r>
      <w:r w:rsidR="00623A51" w:rsidRPr="00684C4B">
        <w:t xml:space="preserve"> </w:t>
      </w:r>
      <w:r w:rsidR="001B18BD">
        <w:t>слоя теплоизоляционного материала и сушки огнезащитной краски</w:t>
      </w:r>
      <w:r w:rsidR="00240118" w:rsidRPr="00684C4B">
        <w:t>;</w:t>
      </w:r>
    </w:p>
    <w:p w:rsidR="00240118" w:rsidRPr="00684C4B" w:rsidRDefault="006E01FE" w:rsidP="00713319">
      <w:pPr>
        <w:pStyle w:val="-ul"/>
        <w:ind w:left="717"/>
      </w:pPr>
      <w:r w:rsidRPr="00684C4B">
        <w:t>Марки</w:t>
      </w:r>
      <w:r w:rsidR="00240118" w:rsidRPr="00684C4B">
        <w:t xml:space="preserve"> и сведения о входном контроле используемых материалов;</w:t>
      </w:r>
    </w:p>
    <w:p w:rsidR="00240118" w:rsidRPr="00684C4B" w:rsidRDefault="006E01FE" w:rsidP="00713319">
      <w:pPr>
        <w:pStyle w:val="-ul"/>
        <w:ind w:left="717"/>
      </w:pPr>
      <w:r w:rsidRPr="00684C4B">
        <w:t>Сведения</w:t>
      </w:r>
      <w:r w:rsidR="00240118" w:rsidRPr="00684C4B">
        <w:t xml:space="preserve"> об оборудовании и приборах контроля;</w:t>
      </w:r>
    </w:p>
    <w:p w:rsidR="00240118" w:rsidRPr="00684C4B" w:rsidRDefault="006E01FE" w:rsidP="00713319">
      <w:pPr>
        <w:pStyle w:val="-ul"/>
        <w:ind w:left="717"/>
      </w:pPr>
      <w:r w:rsidRPr="00684C4B">
        <w:t>Сведения</w:t>
      </w:r>
      <w:r w:rsidR="00240118" w:rsidRPr="00684C4B">
        <w:t xml:space="preserve"> о </w:t>
      </w:r>
      <w:r w:rsidR="001C0325">
        <w:t>аттестации персонала</w:t>
      </w:r>
      <w:r w:rsidR="00240118" w:rsidRPr="00684C4B">
        <w:t>;</w:t>
      </w:r>
    </w:p>
    <w:p w:rsidR="00240118" w:rsidRPr="00684C4B" w:rsidRDefault="006E01FE" w:rsidP="00713319">
      <w:pPr>
        <w:pStyle w:val="-ul"/>
        <w:ind w:left="717"/>
      </w:pPr>
      <w:r w:rsidRPr="00684C4B">
        <w:t>Качественные</w:t>
      </w:r>
      <w:r w:rsidR="004D3853" w:rsidRPr="00684C4B">
        <w:t xml:space="preserve"> показатели</w:t>
      </w:r>
      <w:r w:rsidR="00240118" w:rsidRPr="00684C4B">
        <w:t xml:space="preserve"> сформированного покрытия;</w:t>
      </w:r>
    </w:p>
    <w:p w:rsidR="00240118" w:rsidRPr="00684C4B" w:rsidRDefault="006E01FE" w:rsidP="00713319">
      <w:pPr>
        <w:pStyle w:val="-ul"/>
        <w:ind w:left="717"/>
      </w:pPr>
      <w:r w:rsidRPr="00684C4B">
        <w:t>Параметры</w:t>
      </w:r>
      <w:r w:rsidR="00240118" w:rsidRPr="00684C4B">
        <w:t xml:space="preserve"> технологического процесса.</w:t>
      </w:r>
    </w:p>
    <w:p w:rsidR="00454492" w:rsidRPr="00684C4B" w:rsidRDefault="0090104C" w:rsidP="0016266E">
      <w:pPr>
        <w:pStyle w:val="1"/>
      </w:pPr>
      <w:r w:rsidRPr="00684C4B">
        <w:t>Транспортировка и хранение</w:t>
      </w:r>
    </w:p>
    <w:p w:rsidR="0090104C" w:rsidRPr="00DE136B" w:rsidRDefault="00DE136B" w:rsidP="000E48D5">
      <w:pPr>
        <w:pStyle w:val="a3"/>
      </w:pPr>
      <w:r w:rsidRPr="00DE136B">
        <w:t>Теплоизоляционный материал и к</w:t>
      </w:r>
      <w:r w:rsidR="0090104C" w:rsidRPr="00DE136B">
        <w:t>раску хранят в таре изготовителя в сухих закрытых помещениях при температуре от -45ºС до +45ºС при относительной влажности воздуха до 85% в отсутствии контакта с водой, агрессивными веществами, источниками огня и нагревательными приборами.</w:t>
      </w:r>
    </w:p>
    <w:p w:rsidR="0090104C" w:rsidRPr="00684C4B" w:rsidRDefault="0090104C" w:rsidP="000E48D5">
      <w:pPr>
        <w:pStyle w:val="a3"/>
      </w:pPr>
      <w:r w:rsidRPr="00684C4B">
        <w:t>Гарантийный срок – 12 месяцев со дня изготовления.</w:t>
      </w:r>
    </w:p>
    <w:p w:rsidR="0090104C" w:rsidRPr="00684C4B" w:rsidRDefault="0090104C" w:rsidP="007674CF">
      <w:pPr>
        <w:pStyle w:val="1"/>
      </w:pPr>
      <w:r w:rsidRPr="00684C4B">
        <w:t>Техника безопасности</w:t>
      </w:r>
    </w:p>
    <w:p w:rsidR="00CC1CD3" w:rsidRPr="00D7762D" w:rsidRDefault="00CC1CD3" w:rsidP="000E48D5">
      <w:pPr>
        <w:pStyle w:val="a3"/>
        <w:rPr>
          <w:b/>
        </w:rPr>
      </w:pPr>
      <w:r w:rsidRPr="00D7762D">
        <w:rPr>
          <w:b/>
        </w:rPr>
        <w:t>Теплоизоляционный материал компонент А</w:t>
      </w:r>
      <w:r w:rsidR="00F27DD9" w:rsidRPr="00D7762D">
        <w:rPr>
          <w:b/>
        </w:rPr>
        <w:t>: т</w:t>
      </w:r>
      <w:r w:rsidRPr="00D7762D">
        <w:rPr>
          <w:b/>
        </w:rPr>
        <w:t>рудно горючая паста</w:t>
      </w:r>
      <w:r w:rsidR="00F27DD9" w:rsidRPr="00D7762D">
        <w:rPr>
          <w:b/>
        </w:rPr>
        <w:t>.</w:t>
      </w:r>
    </w:p>
    <w:p w:rsidR="00F27DD9" w:rsidRPr="00D7762D" w:rsidRDefault="00F27DD9" w:rsidP="00F27DD9">
      <w:pPr>
        <w:pStyle w:val="a3"/>
        <w:rPr>
          <w:b/>
        </w:rPr>
      </w:pPr>
      <w:r w:rsidRPr="00D7762D">
        <w:rPr>
          <w:b/>
        </w:rPr>
        <w:t xml:space="preserve">Теплоизоляционный материал компонент </w:t>
      </w:r>
      <w:r w:rsidRPr="00D7762D">
        <w:rPr>
          <w:b/>
        </w:rPr>
        <w:t>Б</w:t>
      </w:r>
      <w:r w:rsidRPr="00D7762D">
        <w:rPr>
          <w:b/>
        </w:rPr>
        <w:t xml:space="preserve">: </w:t>
      </w:r>
      <w:r w:rsidR="004C78A8" w:rsidRPr="00D7762D">
        <w:rPr>
          <w:b/>
        </w:rPr>
        <w:t xml:space="preserve">едкая коррозионная </w:t>
      </w:r>
      <w:r w:rsidRPr="00D7762D">
        <w:rPr>
          <w:b/>
        </w:rPr>
        <w:t xml:space="preserve">горючая </w:t>
      </w:r>
      <w:r w:rsidRPr="00D7762D">
        <w:rPr>
          <w:b/>
        </w:rPr>
        <w:t>жидкость</w:t>
      </w:r>
      <w:r w:rsidR="004C78A8" w:rsidRPr="00D7762D">
        <w:rPr>
          <w:b/>
        </w:rPr>
        <w:t xml:space="preserve">. </w:t>
      </w:r>
    </w:p>
    <w:p w:rsidR="00CC1CD3" w:rsidRPr="00D7762D" w:rsidRDefault="00CC1CD3" w:rsidP="000E48D5">
      <w:pPr>
        <w:pStyle w:val="a3"/>
      </w:pPr>
      <w:r w:rsidRPr="00D7762D">
        <w:rPr>
          <w:b/>
        </w:rPr>
        <w:t>Краска</w:t>
      </w:r>
      <w:r w:rsidR="00193968" w:rsidRPr="00D7762D">
        <w:rPr>
          <w:b/>
        </w:rPr>
        <w:t>:</w:t>
      </w:r>
      <w:r w:rsidRPr="00D7762D">
        <w:rPr>
          <w:b/>
        </w:rPr>
        <w:t xml:space="preserve"> </w:t>
      </w:r>
      <w:r w:rsidRPr="00D7762D">
        <w:rPr>
          <w:b/>
        </w:rPr>
        <w:t>л</w:t>
      </w:r>
      <w:r w:rsidR="004D2DCC" w:rsidRPr="00D7762D">
        <w:rPr>
          <w:b/>
        </w:rPr>
        <w:t>егко воспламеняемая жидкость</w:t>
      </w:r>
      <w:r w:rsidR="00193968" w:rsidRPr="00D7762D">
        <w:rPr>
          <w:b/>
        </w:rPr>
        <w:t>,</w:t>
      </w:r>
      <w:r w:rsidR="0090104C" w:rsidRPr="00D7762D">
        <w:rPr>
          <w:b/>
        </w:rPr>
        <w:t xml:space="preserve"> содержит органический растворитель</w:t>
      </w:r>
      <w:r w:rsidR="0090104C" w:rsidRPr="00D7762D">
        <w:t xml:space="preserve">. </w:t>
      </w:r>
    </w:p>
    <w:p w:rsidR="00F1772E" w:rsidRPr="00D7762D" w:rsidRDefault="00F1772E" w:rsidP="000E48D5">
      <w:pPr>
        <w:pStyle w:val="a3"/>
      </w:pPr>
    </w:p>
    <w:p w:rsidR="0090104C" w:rsidRPr="00D7762D" w:rsidRDefault="0018282D" w:rsidP="000E48D5">
      <w:pPr>
        <w:pStyle w:val="a3"/>
      </w:pPr>
      <w:r w:rsidRPr="00D7762D">
        <w:lastRenderedPageBreak/>
        <w:t>На рабочем месте</w:t>
      </w:r>
      <w:r w:rsidR="009F6399" w:rsidRPr="00D7762D">
        <w:t xml:space="preserve"> </w:t>
      </w:r>
      <w:r w:rsidR="007A2644" w:rsidRPr="00D7762D">
        <w:t xml:space="preserve">необходимо </w:t>
      </w:r>
      <w:r w:rsidR="009F6399" w:rsidRPr="00D7762D">
        <w:t>соблюдать требования пожарной безопасности и промышленной санитарии по ГОСТ 12.3.005-75 и</w:t>
      </w:r>
      <w:r w:rsidRPr="00D7762D">
        <w:t xml:space="preserve"> ГОСТ 12.1.004</w:t>
      </w:r>
      <w:r w:rsidR="009F6399" w:rsidRPr="00D7762D">
        <w:t>-91</w:t>
      </w:r>
      <w:r w:rsidRPr="00D7762D">
        <w:t>.</w:t>
      </w:r>
    </w:p>
    <w:p w:rsidR="009F6399" w:rsidRPr="00D7762D" w:rsidRDefault="009F6399" w:rsidP="000E48D5">
      <w:pPr>
        <w:pStyle w:val="a3"/>
      </w:pPr>
      <w:r w:rsidRPr="00D7762D">
        <w:t>При проведении работ не допускается: курить, разводить огонь, вести сварочные работы, использовать электроприборы в не защищенном исполнении.</w:t>
      </w:r>
    </w:p>
    <w:p w:rsidR="009F6399" w:rsidRPr="00D7762D" w:rsidRDefault="009F6399" w:rsidP="000E48D5">
      <w:pPr>
        <w:pStyle w:val="a3"/>
      </w:pPr>
      <w:r w:rsidRPr="00D7762D">
        <w:t>В процессе нанесения и сушки покрытия в воздух выделяются пары растворителя. В помещении где проводятся работы необходимо обеспечить достаточный воздухообмен. Вентиляция должна обеспечивать содержание вредных веществ в воздухе рабочей зоны, не превышающее предельно допустимых концентраций в соответствии с требованиями ГОСТ 12.1.005-88.</w:t>
      </w:r>
    </w:p>
    <w:p w:rsidR="0090104C" w:rsidRPr="00D7762D" w:rsidRDefault="00C6307A" w:rsidP="000E48D5">
      <w:pPr>
        <w:pStyle w:val="a3"/>
      </w:pPr>
      <w:r>
        <w:t>Теплоизоляционный материал и к</w:t>
      </w:r>
      <w:r w:rsidR="0090104C" w:rsidRPr="00D7762D">
        <w:t>раска предназначена только для профессионального применения. К работам по допускаются лица</w:t>
      </w:r>
      <w:r w:rsidR="00F10BD7" w:rsidRPr="00D7762D">
        <w:t>,</w:t>
      </w:r>
      <w:r w:rsidR="0090104C" w:rsidRPr="00D7762D">
        <w:t xml:space="preserve"> прошедшие курс обучения и аттестованные по данным видам работ в соответствии с действующими правилами.</w:t>
      </w:r>
    </w:p>
    <w:p w:rsidR="0090104C" w:rsidRPr="00D7762D" w:rsidRDefault="0090104C" w:rsidP="000E48D5">
      <w:pPr>
        <w:pStyle w:val="a3"/>
      </w:pPr>
      <w:r w:rsidRPr="00D7762D">
        <w:t xml:space="preserve">При работах следует использовать средства индивидуальной защиты: </w:t>
      </w:r>
    </w:p>
    <w:p w:rsidR="0090104C" w:rsidRPr="00D7762D" w:rsidRDefault="006E01FE" w:rsidP="006E01FE">
      <w:pPr>
        <w:pStyle w:val="-ul"/>
      </w:pPr>
      <w:r w:rsidRPr="00D7762D">
        <w:t>Специальная</w:t>
      </w:r>
      <w:r w:rsidR="0090104C" w:rsidRPr="00D7762D">
        <w:t xml:space="preserve"> одежда и обувь; </w:t>
      </w:r>
    </w:p>
    <w:p w:rsidR="0090104C" w:rsidRPr="00D7762D" w:rsidRDefault="006E01FE" w:rsidP="006E01FE">
      <w:pPr>
        <w:pStyle w:val="-ul"/>
      </w:pPr>
      <w:r w:rsidRPr="00D7762D">
        <w:t>Респираторы</w:t>
      </w:r>
      <w:r w:rsidR="0090104C" w:rsidRPr="00D7762D">
        <w:t xml:space="preserve"> с фильтром А1; </w:t>
      </w:r>
    </w:p>
    <w:p w:rsidR="0090104C" w:rsidRPr="00D7762D" w:rsidRDefault="006E01FE" w:rsidP="006E01FE">
      <w:pPr>
        <w:pStyle w:val="-ul"/>
      </w:pPr>
      <w:r w:rsidRPr="00D7762D">
        <w:t>Перчатки</w:t>
      </w:r>
      <w:r w:rsidR="0090104C" w:rsidRPr="00D7762D">
        <w:t xml:space="preserve">; </w:t>
      </w:r>
    </w:p>
    <w:p w:rsidR="0090104C" w:rsidRPr="00D7762D" w:rsidRDefault="006E01FE" w:rsidP="006E01FE">
      <w:pPr>
        <w:pStyle w:val="-ul"/>
      </w:pPr>
      <w:r w:rsidRPr="00D7762D">
        <w:t>Очки</w:t>
      </w:r>
      <w:r w:rsidR="0090104C" w:rsidRPr="00D7762D">
        <w:t xml:space="preserve"> с боковой защитой.</w:t>
      </w:r>
    </w:p>
    <w:p w:rsidR="0018282D" w:rsidRPr="00D7762D" w:rsidRDefault="0018282D" w:rsidP="000E48D5">
      <w:pPr>
        <w:pStyle w:val="a3"/>
      </w:pPr>
      <w:r w:rsidRPr="00D7762D">
        <w:t>В помещении, где проводятся работы, не допускается принимать пищу, хранить пищевые продукты.</w:t>
      </w:r>
    </w:p>
    <w:p w:rsidR="003E590C" w:rsidRPr="00D7762D" w:rsidRDefault="003E590C" w:rsidP="000E48D5">
      <w:pPr>
        <w:pStyle w:val="a3"/>
      </w:pPr>
      <w:r w:rsidRPr="00D7762D">
        <w:t xml:space="preserve">При использовании в работе оборудования строго следовать </w:t>
      </w:r>
      <w:r w:rsidR="00DE0F4C" w:rsidRPr="00D7762D">
        <w:t>требованиям техники безопасности и указаниям производителя данного оборудования</w:t>
      </w:r>
      <w:r w:rsidRPr="00D7762D">
        <w:t>.</w:t>
      </w:r>
    </w:p>
    <w:p w:rsidR="002F1810" w:rsidRPr="00D7762D" w:rsidRDefault="002F1810" w:rsidP="000E48D5">
      <w:pPr>
        <w:pStyle w:val="a3"/>
        <w:rPr>
          <w:b/>
        </w:rPr>
      </w:pPr>
      <w:r w:rsidRPr="00D7762D">
        <w:rPr>
          <w:b/>
        </w:rPr>
        <w:t xml:space="preserve">Не допускать попадания в глаза, органы дыхания, пищеварения и на поврежденные участки кожного покрова, при таких случаях немедленно обратиться </w:t>
      </w:r>
      <w:r w:rsidR="00CD523D" w:rsidRPr="00D7762D">
        <w:rPr>
          <w:b/>
        </w:rPr>
        <w:t>за медицинской помощью</w:t>
      </w:r>
      <w:r w:rsidR="00845100" w:rsidRPr="00D7762D">
        <w:rPr>
          <w:b/>
        </w:rPr>
        <w:t>!</w:t>
      </w:r>
    </w:p>
    <w:p w:rsidR="00EA1B8D" w:rsidRDefault="00EA1B8D">
      <w:pPr>
        <w:rPr>
          <w:rFonts w:ascii="Times New Roman" w:hAnsi="Times New Roman" w:cs="Times New Roman"/>
        </w:rPr>
      </w:pPr>
    </w:p>
    <w:p w:rsidR="0044135B" w:rsidRDefault="0044135B">
      <w:pPr>
        <w:rPr>
          <w:rFonts w:ascii="Times New Roman" w:hAnsi="Times New Roman" w:cs="Times New Roman"/>
        </w:rPr>
      </w:pPr>
    </w:p>
    <w:p w:rsidR="0044135B" w:rsidRDefault="0044135B">
      <w:pPr>
        <w:rPr>
          <w:rFonts w:ascii="Times New Roman" w:hAnsi="Times New Roman" w:cs="Times New Roman"/>
        </w:rPr>
      </w:pPr>
    </w:p>
    <w:p w:rsidR="0044135B" w:rsidRDefault="0044135B">
      <w:pPr>
        <w:rPr>
          <w:rFonts w:ascii="Times New Roman" w:hAnsi="Times New Roman" w:cs="Times New Roman"/>
        </w:rPr>
      </w:pPr>
    </w:p>
    <w:p w:rsidR="0044135B" w:rsidRPr="00684C4B" w:rsidRDefault="0044135B">
      <w:pPr>
        <w:rPr>
          <w:rFonts w:ascii="Times New Roman" w:hAnsi="Times New Roman" w:cs="Times New Roman"/>
        </w:rPr>
      </w:pPr>
    </w:p>
    <w:p w:rsidR="00E0691B" w:rsidRPr="00684C4B" w:rsidRDefault="00E0691B" w:rsidP="00713319">
      <w:pPr>
        <w:pStyle w:val="a3"/>
        <w:rPr>
          <w:i/>
        </w:rPr>
      </w:pPr>
      <w:r w:rsidRPr="00684C4B">
        <w:rPr>
          <w:i/>
        </w:rPr>
        <w:t>Данная редакция отменяет действие всех предыдущих.</w:t>
      </w:r>
    </w:p>
    <w:p w:rsidR="00E0691B" w:rsidRPr="00684C4B" w:rsidRDefault="00EA1B8D" w:rsidP="00713319">
      <w:pPr>
        <w:pStyle w:val="a3"/>
        <w:rPr>
          <w:i/>
        </w:rPr>
      </w:pPr>
      <w:r w:rsidRPr="00684C4B">
        <w:rPr>
          <w:i/>
        </w:rPr>
        <w:t xml:space="preserve">Предоставленная информация носит общий характер и не учитывает специфику конкретного объекта. </w:t>
      </w:r>
    </w:p>
    <w:p w:rsidR="00EA1B8D" w:rsidRPr="00684C4B" w:rsidRDefault="00E0691B" w:rsidP="00713319">
      <w:pPr>
        <w:pStyle w:val="a3"/>
        <w:rPr>
          <w:i/>
        </w:rPr>
      </w:pPr>
      <w:r w:rsidRPr="00684C4B">
        <w:rPr>
          <w:i/>
        </w:rPr>
        <w:t>П</w:t>
      </w:r>
      <w:r w:rsidR="00EA1B8D" w:rsidRPr="00684C4B">
        <w:rPr>
          <w:i/>
        </w:rPr>
        <w:t>рименени</w:t>
      </w:r>
      <w:r w:rsidRPr="00684C4B">
        <w:rPr>
          <w:i/>
        </w:rPr>
        <w:t>е</w:t>
      </w:r>
      <w:r w:rsidR="00EA1B8D" w:rsidRPr="00684C4B">
        <w:rPr>
          <w:i/>
        </w:rPr>
        <w:t xml:space="preserve"> </w:t>
      </w:r>
      <w:r w:rsidRPr="00684C4B">
        <w:rPr>
          <w:i/>
        </w:rPr>
        <w:t>материала</w:t>
      </w:r>
      <w:r w:rsidR="00EA1B8D" w:rsidRPr="00684C4B">
        <w:rPr>
          <w:i/>
        </w:rPr>
        <w:t xml:space="preserve"> </w:t>
      </w:r>
      <w:r w:rsidRPr="00684C4B">
        <w:rPr>
          <w:i/>
        </w:rPr>
        <w:t>в условиях отличных от обозначенных в данном Технологическом регламенте требует согласования с ООО «НПК «</w:t>
      </w:r>
      <w:proofErr w:type="spellStart"/>
      <w:r w:rsidRPr="00684C4B">
        <w:rPr>
          <w:i/>
        </w:rPr>
        <w:t>ОгнеХимЗащита</w:t>
      </w:r>
      <w:proofErr w:type="spellEnd"/>
      <w:r w:rsidRPr="00684C4B">
        <w:rPr>
          <w:i/>
        </w:rPr>
        <w:t>».</w:t>
      </w:r>
      <w:r w:rsidR="00EA1B8D" w:rsidRPr="00684C4B">
        <w:rPr>
          <w:i/>
        </w:rPr>
        <w:br/>
      </w:r>
    </w:p>
    <w:p w:rsidR="007E0CB2" w:rsidRDefault="007E0CB2">
      <w:pPr>
        <w:rPr>
          <w:rFonts w:ascii="Times New Roman" w:eastAsiaTheme="majorEastAsia" w:hAnsi="Times New Roman" w:cs="Times New Roman"/>
          <w:color w:val="1F4D78" w:themeColor="accent1" w:themeShade="7F"/>
          <w:sz w:val="36"/>
          <w:szCs w:val="24"/>
        </w:rPr>
      </w:pPr>
      <w:r>
        <w:br w:type="page"/>
      </w:r>
    </w:p>
    <w:p w:rsidR="009A1272" w:rsidRPr="00684C4B" w:rsidRDefault="009A1272" w:rsidP="007674CF">
      <w:pPr>
        <w:pStyle w:val="1"/>
      </w:pPr>
      <w:r w:rsidRPr="00684C4B">
        <w:lastRenderedPageBreak/>
        <w:t>Приложение 1</w:t>
      </w:r>
    </w:p>
    <w:p w:rsidR="002F7D18" w:rsidRPr="001E4CA4" w:rsidRDefault="002F7D18" w:rsidP="007674CF">
      <w:pPr>
        <w:pStyle w:val="3"/>
      </w:pPr>
      <w:r w:rsidRPr="001E4CA4">
        <w:t>Системы покрытий</w:t>
      </w:r>
    </w:p>
    <w:tbl>
      <w:tblPr>
        <w:tblStyle w:val="af1"/>
        <w:tblW w:w="10485" w:type="dxa"/>
        <w:tblLayout w:type="fixed"/>
        <w:tblLook w:val="0000" w:firstRow="0" w:lastRow="0" w:firstColumn="0" w:lastColumn="0" w:noHBand="0" w:noVBand="0"/>
      </w:tblPr>
      <w:tblGrid>
        <w:gridCol w:w="1838"/>
        <w:gridCol w:w="1657"/>
        <w:gridCol w:w="1887"/>
        <w:gridCol w:w="1608"/>
        <w:gridCol w:w="1794"/>
        <w:gridCol w:w="1701"/>
      </w:tblGrid>
      <w:tr w:rsidR="00386267" w:rsidRPr="00684C4B" w:rsidTr="00AF1D6F">
        <w:trPr>
          <w:trHeight w:val="576"/>
        </w:trPr>
        <w:tc>
          <w:tcPr>
            <w:tcW w:w="3495" w:type="dxa"/>
            <w:gridSpan w:val="2"/>
            <w:vMerge w:val="restart"/>
            <w:vAlign w:val="center"/>
          </w:tcPr>
          <w:p w:rsidR="00386267" w:rsidRPr="001E4CA4" w:rsidRDefault="00386267" w:rsidP="00B31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Грунтовочный слой</w:t>
            </w:r>
          </w:p>
        </w:tc>
        <w:tc>
          <w:tcPr>
            <w:tcW w:w="6990" w:type="dxa"/>
            <w:gridSpan w:val="4"/>
            <w:vAlign w:val="center"/>
          </w:tcPr>
          <w:p w:rsidR="00386267" w:rsidRPr="00386267" w:rsidRDefault="00386267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267">
              <w:rPr>
                <w:rFonts w:ascii="Times New Roman" w:hAnsi="Times New Roman" w:cs="Times New Roman"/>
                <w:sz w:val="18"/>
                <w:szCs w:val="18"/>
              </w:rPr>
              <w:t>Двухслойная конструктивная огнезащита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«ТЕРМОБАРЬЕР»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</w:p>
        </w:tc>
      </w:tr>
      <w:tr w:rsidR="00386267" w:rsidRPr="00684C4B" w:rsidTr="001E4CA4">
        <w:trPr>
          <w:trHeight w:val="576"/>
        </w:trPr>
        <w:tc>
          <w:tcPr>
            <w:tcW w:w="3495" w:type="dxa"/>
            <w:gridSpan w:val="2"/>
            <w:vMerge/>
            <w:vAlign w:val="center"/>
          </w:tcPr>
          <w:p w:rsidR="00386267" w:rsidRPr="001E4CA4" w:rsidRDefault="00386267" w:rsidP="00B31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386267" w:rsidRPr="001E4CA4" w:rsidRDefault="00386267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Теплоизоляционный слой</w:t>
            </w:r>
          </w:p>
        </w:tc>
        <w:tc>
          <w:tcPr>
            <w:tcW w:w="3495" w:type="dxa"/>
            <w:gridSpan w:val="2"/>
            <w:vAlign w:val="center"/>
          </w:tcPr>
          <w:p w:rsidR="00386267" w:rsidRPr="001E4CA4" w:rsidRDefault="00386267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спучивающаяся огнезащитн</w:t>
            </w: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ое покрытие</w:t>
            </w:r>
          </w:p>
        </w:tc>
      </w:tr>
      <w:tr w:rsidR="001E4CA4" w:rsidRPr="00684C4B" w:rsidTr="00C85CE8">
        <w:trPr>
          <w:trHeight w:val="433"/>
        </w:trPr>
        <w:tc>
          <w:tcPr>
            <w:tcW w:w="1838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657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Толщина, мм</w:t>
            </w:r>
          </w:p>
        </w:tc>
        <w:tc>
          <w:tcPr>
            <w:tcW w:w="1887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608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Толщина, мм</w:t>
            </w:r>
          </w:p>
        </w:tc>
        <w:tc>
          <w:tcPr>
            <w:tcW w:w="1794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Толщина, мм</w:t>
            </w:r>
          </w:p>
        </w:tc>
      </w:tr>
      <w:tr w:rsidR="001E4CA4" w:rsidRPr="00684C4B" w:rsidTr="00C85CE8">
        <w:trPr>
          <w:trHeight w:val="851"/>
        </w:trPr>
        <w:tc>
          <w:tcPr>
            <w:tcW w:w="1838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Грунтовка ГФ-021 по ГОСТ 25129-82</w:t>
            </w:r>
          </w:p>
        </w:tc>
        <w:tc>
          <w:tcPr>
            <w:tcW w:w="1657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887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 xml:space="preserve">Теплоизоляционный </w:t>
            </w: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материал «ТЕРМОБАРЬЕР» Т</w:t>
            </w:r>
          </w:p>
        </w:tc>
        <w:tc>
          <w:tcPr>
            <w:tcW w:w="1608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794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спучивающаяся огнезащитная краска «ТЕРМОБАРЬЕР»</w:t>
            </w:r>
          </w:p>
        </w:tc>
        <w:tc>
          <w:tcPr>
            <w:tcW w:w="1701" w:type="dxa"/>
            <w:vAlign w:val="center"/>
          </w:tcPr>
          <w:p w:rsidR="001E4CA4" w:rsidRPr="001E4CA4" w:rsidRDefault="001E4CA4" w:rsidP="001E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A4">
              <w:rPr>
                <w:rFonts w:ascii="Times New Roman" w:hAnsi="Times New Roman" w:cs="Times New Roman"/>
                <w:sz w:val="18"/>
                <w:szCs w:val="18"/>
              </w:rPr>
              <w:t>В соответствии с проектной документацией</w:t>
            </w:r>
          </w:p>
        </w:tc>
      </w:tr>
    </w:tbl>
    <w:p w:rsidR="002F7D18" w:rsidRPr="00684C4B" w:rsidRDefault="002F7D18" w:rsidP="00B3129E">
      <w:pPr>
        <w:rPr>
          <w:rFonts w:ascii="Times New Roman" w:hAnsi="Times New Roman" w:cs="Times New Roman"/>
          <w:sz w:val="20"/>
          <w:szCs w:val="20"/>
        </w:rPr>
      </w:pPr>
    </w:p>
    <w:sectPr w:rsidR="002F7D18" w:rsidRPr="00684C4B" w:rsidSect="007E3F9F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ED" w:rsidRDefault="001708ED" w:rsidP="00087E9C">
      <w:pPr>
        <w:spacing w:after="0" w:line="240" w:lineRule="auto"/>
      </w:pPr>
      <w:r>
        <w:separator/>
      </w:r>
    </w:p>
  </w:endnote>
  <w:endnote w:type="continuationSeparator" w:id="0">
    <w:p w:rsidR="001708ED" w:rsidRDefault="001708ED" w:rsidP="0008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  <w:sz w:val="20"/>
        <w:szCs w:val="20"/>
      </w:rPr>
      <w:id w:val="564918933"/>
      <w:docPartObj>
        <w:docPartGallery w:val="Page Numbers (Bottom of Page)"/>
        <w:docPartUnique/>
      </w:docPartObj>
    </w:sdtPr>
    <w:sdtEndPr>
      <w:rPr>
        <w:color w:val="auto"/>
        <w:sz w:val="22"/>
        <w:szCs w:val="22"/>
      </w:rPr>
    </w:sdtEndPr>
    <w:sdtContent>
      <w:tbl>
        <w:tblPr>
          <w:tblStyle w:val="af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28"/>
          <w:gridCol w:w="5228"/>
        </w:tblGrid>
        <w:tr w:rsidR="00044BE4" w:rsidTr="006E0319">
          <w:tc>
            <w:tcPr>
              <w:tcW w:w="5228" w:type="dxa"/>
            </w:tcPr>
            <w:p w:rsidR="00044BE4" w:rsidRPr="008F60E3" w:rsidRDefault="00044BE4" w:rsidP="006E0319">
              <w:pPr>
                <w:pStyle w:val="aa"/>
                <w:rPr>
                  <w:color w:val="BFBFBF" w:themeColor="background1" w:themeShade="BF"/>
                  <w:sz w:val="20"/>
                  <w:szCs w:val="20"/>
                </w:rPr>
              </w:pPr>
            </w:p>
            <w:p w:rsidR="00044BE4" w:rsidRPr="008F60E3" w:rsidRDefault="00044BE4" w:rsidP="006E0319">
              <w:pPr>
                <w:pStyle w:val="aa"/>
                <w:rPr>
                  <w:rFonts w:ascii="Times New Roman" w:hAnsi="Times New Roman" w:cs="Times New Roman"/>
                  <w:bCs/>
                  <w:color w:val="BFBFBF" w:themeColor="background1" w:themeShade="BF"/>
                  <w:sz w:val="20"/>
                  <w:szCs w:val="20"/>
                </w:rPr>
              </w:pPr>
              <w:r w:rsidRPr="008F60E3">
                <w:rPr>
                  <w:rFonts w:ascii="Times New Roman" w:hAnsi="Times New Roman" w:cs="Times New Roman"/>
                  <w:color w:val="BFBFBF" w:themeColor="background1" w:themeShade="BF"/>
                  <w:sz w:val="20"/>
                  <w:szCs w:val="20"/>
                </w:rPr>
                <w:fldChar w:fldCharType="begin"/>
              </w:r>
              <w:r w:rsidRPr="008F60E3">
                <w:rPr>
                  <w:rFonts w:ascii="Times New Roman" w:hAnsi="Times New Roman" w:cs="Times New Roman"/>
                  <w:color w:val="BFBFBF" w:themeColor="background1" w:themeShade="BF"/>
                  <w:sz w:val="20"/>
                  <w:szCs w:val="20"/>
                </w:rPr>
                <w:instrText>PAGE   \* MERGEFORMAT</w:instrText>
              </w:r>
              <w:r w:rsidRPr="008F60E3">
                <w:rPr>
                  <w:rFonts w:ascii="Times New Roman" w:hAnsi="Times New Roman" w:cs="Times New Roman"/>
                  <w:color w:val="BFBFBF" w:themeColor="background1" w:themeShade="BF"/>
                  <w:sz w:val="20"/>
                  <w:szCs w:val="20"/>
                </w:rPr>
                <w:fldChar w:fldCharType="separate"/>
              </w:r>
              <w:r w:rsidR="00870E23">
                <w:rPr>
                  <w:rFonts w:ascii="Times New Roman" w:hAnsi="Times New Roman" w:cs="Times New Roman"/>
                  <w:noProof/>
                  <w:color w:val="BFBFBF" w:themeColor="background1" w:themeShade="BF"/>
                  <w:sz w:val="20"/>
                  <w:szCs w:val="20"/>
                </w:rPr>
                <w:t>8</w:t>
              </w:r>
              <w:r w:rsidRPr="008F60E3">
                <w:rPr>
                  <w:rFonts w:ascii="Times New Roman" w:hAnsi="Times New Roman" w:cs="Times New Roman"/>
                  <w:color w:val="BFBFBF" w:themeColor="background1" w:themeShade="BF"/>
                  <w:sz w:val="20"/>
                  <w:szCs w:val="20"/>
                </w:rPr>
                <w:fldChar w:fldCharType="end"/>
              </w:r>
            </w:p>
          </w:tc>
          <w:tc>
            <w:tcPr>
              <w:tcW w:w="5228" w:type="dxa"/>
            </w:tcPr>
            <w:p w:rsidR="00044BE4" w:rsidRPr="008F60E3" w:rsidRDefault="00044BE4" w:rsidP="006E0319">
              <w:pPr>
                <w:pStyle w:val="aa"/>
                <w:jc w:val="right"/>
                <w:rPr>
                  <w:rFonts w:ascii="Times New Roman" w:hAnsi="Times New Roman" w:cs="Times New Roman"/>
                  <w:bCs/>
                  <w:color w:val="BFBFBF" w:themeColor="background1" w:themeShade="BF"/>
                  <w:sz w:val="20"/>
                  <w:szCs w:val="20"/>
                </w:rPr>
              </w:pPr>
            </w:p>
            <w:p w:rsidR="00044BE4" w:rsidRPr="008F60E3" w:rsidRDefault="00044BE4" w:rsidP="00C57CCD">
              <w:pPr>
                <w:pStyle w:val="aa"/>
                <w:jc w:val="right"/>
                <w:rPr>
                  <w:rFonts w:ascii="Times New Roman" w:hAnsi="Times New Roman" w:cs="Times New Roman"/>
                  <w:bCs/>
                  <w:color w:val="BFBFBF" w:themeColor="background1" w:themeShade="BF"/>
                  <w:sz w:val="20"/>
                  <w:szCs w:val="20"/>
                </w:rPr>
              </w:pPr>
              <w:r w:rsidRPr="008F60E3">
                <w:rPr>
                  <w:rFonts w:ascii="Times New Roman" w:hAnsi="Times New Roman" w:cs="Times New Roman"/>
                  <w:bCs/>
                  <w:color w:val="BFBFBF" w:themeColor="background1" w:themeShade="BF"/>
                  <w:sz w:val="20"/>
                  <w:szCs w:val="20"/>
                </w:rPr>
                <w:t xml:space="preserve">Редакция от </w:t>
              </w:r>
              <w:r>
                <w:rPr>
                  <w:rFonts w:ascii="Times New Roman" w:hAnsi="Times New Roman" w:cs="Times New Roman"/>
                  <w:bCs/>
                  <w:color w:val="BFBFBF" w:themeColor="background1" w:themeShade="BF"/>
                  <w:sz w:val="20"/>
                  <w:szCs w:val="20"/>
                  <w:lang w:val="en-US"/>
                </w:rPr>
                <w:t>1</w:t>
              </w:r>
              <w:r w:rsidRPr="008F60E3">
                <w:rPr>
                  <w:rFonts w:ascii="Times New Roman" w:hAnsi="Times New Roman" w:cs="Times New Roman"/>
                  <w:bCs/>
                  <w:color w:val="BFBFBF" w:themeColor="background1" w:themeShade="BF"/>
                  <w:sz w:val="20"/>
                  <w:szCs w:val="20"/>
                </w:rPr>
                <w:t>0-0</w:t>
              </w:r>
              <w:r>
                <w:rPr>
                  <w:rFonts w:ascii="Times New Roman" w:hAnsi="Times New Roman" w:cs="Times New Roman"/>
                  <w:bCs/>
                  <w:color w:val="BFBFBF" w:themeColor="background1" w:themeShade="BF"/>
                  <w:sz w:val="20"/>
                  <w:szCs w:val="20"/>
                  <w:lang w:val="en-US"/>
                </w:rPr>
                <w:t>5</w:t>
              </w:r>
              <w:r w:rsidRPr="008F60E3">
                <w:rPr>
                  <w:rFonts w:ascii="Times New Roman" w:hAnsi="Times New Roman" w:cs="Times New Roman"/>
                  <w:bCs/>
                  <w:color w:val="BFBFBF" w:themeColor="background1" w:themeShade="BF"/>
                  <w:sz w:val="20"/>
                  <w:szCs w:val="20"/>
                </w:rPr>
                <w:t>-2017</w:t>
              </w:r>
            </w:p>
          </w:tc>
        </w:tr>
      </w:tbl>
      <w:p w:rsidR="00044BE4" w:rsidRDefault="001708ED" w:rsidP="006E0319">
        <w:pPr>
          <w:pStyle w:val="aa"/>
          <w:jc w:val="right"/>
        </w:pPr>
      </w:p>
    </w:sdtContent>
  </w:sdt>
  <w:p w:rsidR="00044BE4" w:rsidRDefault="00044B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ED" w:rsidRDefault="001708ED" w:rsidP="00087E9C">
      <w:pPr>
        <w:spacing w:after="0" w:line="240" w:lineRule="auto"/>
      </w:pPr>
      <w:r>
        <w:separator/>
      </w:r>
    </w:p>
  </w:footnote>
  <w:footnote w:type="continuationSeparator" w:id="0">
    <w:p w:rsidR="001708ED" w:rsidRDefault="001708ED" w:rsidP="0008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614F5"/>
    <w:multiLevelType w:val="hybridMultilevel"/>
    <w:tmpl w:val="B69C1830"/>
    <w:lvl w:ilvl="0" w:tplc="32F2B806">
      <w:start w:val="1"/>
      <w:numFmt w:val="bullet"/>
      <w:pStyle w:val="-u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9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ED7C7D"/>
    <w:multiLevelType w:val="multilevel"/>
    <w:tmpl w:val="339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E0742"/>
    <w:multiLevelType w:val="hybridMultilevel"/>
    <w:tmpl w:val="54247EF2"/>
    <w:lvl w:ilvl="0" w:tplc="AE487A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70B2"/>
    <w:multiLevelType w:val="hybridMultilevel"/>
    <w:tmpl w:val="56F8E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75163"/>
    <w:multiLevelType w:val="hybridMultilevel"/>
    <w:tmpl w:val="2BFE0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CA72DB"/>
    <w:multiLevelType w:val="multilevel"/>
    <w:tmpl w:val="511E8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ED04883"/>
    <w:multiLevelType w:val="hybridMultilevel"/>
    <w:tmpl w:val="89A2B146"/>
    <w:lvl w:ilvl="0" w:tplc="8BF22E8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D2BF9"/>
    <w:multiLevelType w:val="hybridMultilevel"/>
    <w:tmpl w:val="E33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21AF"/>
    <w:multiLevelType w:val="multilevel"/>
    <w:tmpl w:val="AABE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58184C45"/>
    <w:multiLevelType w:val="multilevel"/>
    <w:tmpl w:val="AABE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590318A2"/>
    <w:multiLevelType w:val="multilevel"/>
    <w:tmpl w:val="738C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4672BE"/>
    <w:multiLevelType w:val="hybridMultilevel"/>
    <w:tmpl w:val="194CEEBE"/>
    <w:lvl w:ilvl="0" w:tplc="219CCA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3A7CA3"/>
    <w:multiLevelType w:val="multilevel"/>
    <w:tmpl w:val="A330E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70937A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3410C8"/>
    <w:multiLevelType w:val="hybridMultilevel"/>
    <w:tmpl w:val="EF22A8E8"/>
    <w:lvl w:ilvl="0" w:tplc="2AA694F4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6A141C0"/>
    <w:multiLevelType w:val="multilevel"/>
    <w:tmpl w:val="37869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7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25"/>
    <w:rsid w:val="00003FE3"/>
    <w:rsid w:val="00022963"/>
    <w:rsid w:val="00025025"/>
    <w:rsid w:val="000251A6"/>
    <w:rsid w:val="0003045D"/>
    <w:rsid w:val="0004066C"/>
    <w:rsid w:val="00042F4A"/>
    <w:rsid w:val="00044BE4"/>
    <w:rsid w:val="0004510C"/>
    <w:rsid w:val="00045579"/>
    <w:rsid w:val="00047F21"/>
    <w:rsid w:val="0005149A"/>
    <w:rsid w:val="00053F1B"/>
    <w:rsid w:val="00065254"/>
    <w:rsid w:val="00070A50"/>
    <w:rsid w:val="00070E34"/>
    <w:rsid w:val="000710D2"/>
    <w:rsid w:val="00071C65"/>
    <w:rsid w:val="00074532"/>
    <w:rsid w:val="0007699D"/>
    <w:rsid w:val="00087E9C"/>
    <w:rsid w:val="000B3021"/>
    <w:rsid w:val="000B4811"/>
    <w:rsid w:val="000C3576"/>
    <w:rsid w:val="000C6F6C"/>
    <w:rsid w:val="000D2F01"/>
    <w:rsid w:val="000D5941"/>
    <w:rsid w:val="000E2D71"/>
    <w:rsid w:val="000E48D5"/>
    <w:rsid w:val="000F15CB"/>
    <w:rsid w:val="0010012A"/>
    <w:rsid w:val="001259F8"/>
    <w:rsid w:val="00137C44"/>
    <w:rsid w:val="00144A76"/>
    <w:rsid w:val="001504A3"/>
    <w:rsid w:val="00151289"/>
    <w:rsid w:val="001539AE"/>
    <w:rsid w:val="00155124"/>
    <w:rsid w:val="0016266E"/>
    <w:rsid w:val="001708ED"/>
    <w:rsid w:val="0017259B"/>
    <w:rsid w:val="00172F8F"/>
    <w:rsid w:val="001779EA"/>
    <w:rsid w:val="001801ED"/>
    <w:rsid w:val="00180FF5"/>
    <w:rsid w:val="001814DA"/>
    <w:rsid w:val="0018282D"/>
    <w:rsid w:val="00183233"/>
    <w:rsid w:val="00190053"/>
    <w:rsid w:val="00193968"/>
    <w:rsid w:val="0019444F"/>
    <w:rsid w:val="001A65EF"/>
    <w:rsid w:val="001B18BD"/>
    <w:rsid w:val="001B18F1"/>
    <w:rsid w:val="001B2AD3"/>
    <w:rsid w:val="001B6ED6"/>
    <w:rsid w:val="001C0325"/>
    <w:rsid w:val="001C5359"/>
    <w:rsid w:val="001D2772"/>
    <w:rsid w:val="001D7D6A"/>
    <w:rsid w:val="001E1F2A"/>
    <w:rsid w:val="001E4CA4"/>
    <w:rsid w:val="001E7A71"/>
    <w:rsid w:val="001E7ABD"/>
    <w:rsid w:val="001F4349"/>
    <w:rsid w:val="002000B0"/>
    <w:rsid w:val="00203CEB"/>
    <w:rsid w:val="002157EA"/>
    <w:rsid w:val="002268F5"/>
    <w:rsid w:val="002304D5"/>
    <w:rsid w:val="00237063"/>
    <w:rsid w:val="00240118"/>
    <w:rsid w:val="00256023"/>
    <w:rsid w:val="00256CA3"/>
    <w:rsid w:val="0026049A"/>
    <w:rsid w:val="002667AC"/>
    <w:rsid w:val="00272B6D"/>
    <w:rsid w:val="002744A1"/>
    <w:rsid w:val="00276EFE"/>
    <w:rsid w:val="00282096"/>
    <w:rsid w:val="00292763"/>
    <w:rsid w:val="002A3DA5"/>
    <w:rsid w:val="002A5F8F"/>
    <w:rsid w:val="002B590D"/>
    <w:rsid w:val="002B70FC"/>
    <w:rsid w:val="002C12F8"/>
    <w:rsid w:val="002C57AA"/>
    <w:rsid w:val="002D41AF"/>
    <w:rsid w:val="002D52A1"/>
    <w:rsid w:val="002E08B7"/>
    <w:rsid w:val="002E389F"/>
    <w:rsid w:val="002E5109"/>
    <w:rsid w:val="002F1504"/>
    <w:rsid w:val="002F1810"/>
    <w:rsid w:val="002F368C"/>
    <w:rsid w:val="002F4391"/>
    <w:rsid w:val="002F4FAE"/>
    <w:rsid w:val="002F7D18"/>
    <w:rsid w:val="00310995"/>
    <w:rsid w:val="00316CA0"/>
    <w:rsid w:val="00321D9C"/>
    <w:rsid w:val="003245B9"/>
    <w:rsid w:val="003271A7"/>
    <w:rsid w:val="00333956"/>
    <w:rsid w:val="003404FD"/>
    <w:rsid w:val="00342F39"/>
    <w:rsid w:val="0034674A"/>
    <w:rsid w:val="00350059"/>
    <w:rsid w:val="00352625"/>
    <w:rsid w:val="00360C02"/>
    <w:rsid w:val="00367F2F"/>
    <w:rsid w:val="003723F6"/>
    <w:rsid w:val="003816B2"/>
    <w:rsid w:val="00381C53"/>
    <w:rsid w:val="00383383"/>
    <w:rsid w:val="00386267"/>
    <w:rsid w:val="00395B13"/>
    <w:rsid w:val="003A44AE"/>
    <w:rsid w:val="003A4A1C"/>
    <w:rsid w:val="003B2493"/>
    <w:rsid w:val="003B3744"/>
    <w:rsid w:val="003B6724"/>
    <w:rsid w:val="003C01A6"/>
    <w:rsid w:val="003C0502"/>
    <w:rsid w:val="003C1F53"/>
    <w:rsid w:val="003C388F"/>
    <w:rsid w:val="003C5E53"/>
    <w:rsid w:val="003C5F7B"/>
    <w:rsid w:val="003E4A7A"/>
    <w:rsid w:val="003E590C"/>
    <w:rsid w:val="003E6FB8"/>
    <w:rsid w:val="003F7DA8"/>
    <w:rsid w:val="00415F84"/>
    <w:rsid w:val="00416A03"/>
    <w:rsid w:val="0041750F"/>
    <w:rsid w:val="00422C73"/>
    <w:rsid w:val="00434B0D"/>
    <w:rsid w:val="0043583A"/>
    <w:rsid w:val="0044135B"/>
    <w:rsid w:val="00443A17"/>
    <w:rsid w:val="00454492"/>
    <w:rsid w:val="004546F1"/>
    <w:rsid w:val="00465B82"/>
    <w:rsid w:val="00471BE3"/>
    <w:rsid w:val="0047540F"/>
    <w:rsid w:val="004762FF"/>
    <w:rsid w:val="0048477B"/>
    <w:rsid w:val="004A33A8"/>
    <w:rsid w:val="004A7E13"/>
    <w:rsid w:val="004B3109"/>
    <w:rsid w:val="004B78CD"/>
    <w:rsid w:val="004C26BC"/>
    <w:rsid w:val="004C78A8"/>
    <w:rsid w:val="004D1725"/>
    <w:rsid w:val="004D2A8A"/>
    <w:rsid w:val="004D2DCC"/>
    <w:rsid w:val="004D3853"/>
    <w:rsid w:val="004D4242"/>
    <w:rsid w:val="004E006B"/>
    <w:rsid w:val="004E6C5D"/>
    <w:rsid w:val="004F0C15"/>
    <w:rsid w:val="004F3BA7"/>
    <w:rsid w:val="004F5003"/>
    <w:rsid w:val="004F5F21"/>
    <w:rsid w:val="004F630B"/>
    <w:rsid w:val="004F6DB2"/>
    <w:rsid w:val="0050118A"/>
    <w:rsid w:val="00502B0A"/>
    <w:rsid w:val="00510993"/>
    <w:rsid w:val="005158C1"/>
    <w:rsid w:val="00516BEA"/>
    <w:rsid w:val="00553075"/>
    <w:rsid w:val="00554AD2"/>
    <w:rsid w:val="005751BD"/>
    <w:rsid w:val="0058241A"/>
    <w:rsid w:val="005829EB"/>
    <w:rsid w:val="00582DC6"/>
    <w:rsid w:val="00584AC2"/>
    <w:rsid w:val="005923D6"/>
    <w:rsid w:val="00592552"/>
    <w:rsid w:val="005958B9"/>
    <w:rsid w:val="00597BFC"/>
    <w:rsid w:val="005A1463"/>
    <w:rsid w:val="005A23FB"/>
    <w:rsid w:val="005A3346"/>
    <w:rsid w:val="005A3CF0"/>
    <w:rsid w:val="005A4A8E"/>
    <w:rsid w:val="005B0C76"/>
    <w:rsid w:val="005B4BD4"/>
    <w:rsid w:val="005B7789"/>
    <w:rsid w:val="005C6870"/>
    <w:rsid w:val="005D1F33"/>
    <w:rsid w:val="005D58CF"/>
    <w:rsid w:val="005D7B3C"/>
    <w:rsid w:val="005E12DD"/>
    <w:rsid w:val="005E3D0C"/>
    <w:rsid w:val="005E62EC"/>
    <w:rsid w:val="005F1ABF"/>
    <w:rsid w:val="005F406C"/>
    <w:rsid w:val="005F5298"/>
    <w:rsid w:val="00601638"/>
    <w:rsid w:val="00602726"/>
    <w:rsid w:val="00610286"/>
    <w:rsid w:val="00610B2A"/>
    <w:rsid w:val="006127BD"/>
    <w:rsid w:val="00613BE2"/>
    <w:rsid w:val="00613F25"/>
    <w:rsid w:val="00615830"/>
    <w:rsid w:val="00623A51"/>
    <w:rsid w:val="00626E83"/>
    <w:rsid w:val="00662429"/>
    <w:rsid w:val="0066344B"/>
    <w:rsid w:val="006721DB"/>
    <w:rsid w:val="0067337F"/>
    <w:rsid w:val="00676EBA"/>
    <w:rsid w:val="00680070"/>
    <w:rsid w:val="00684C4B"/>
    <w:rsid w:val="006972B3"/>
    <w:rsid w:val="006A1EAB"/>
    <w:rsid w:val="006B10AA"/>
    <w:rsid w:val="006B2083"/>
    <w:rsid w:val="006B31DC"/>
    <w:rsid w:val="006B3C8C"/>
    <w:rsid w:val="006C305D"/>
    <w:rsid w:val="006C5594"/>
    <w:rsid w:val="006C70EA"/>
    <w:rsid w:val="006D5FEA"/>
    <w:rsid w:val="006E01FE"/>
    <w:rsid w:val="006E0319"/>
    <w:rsid w:val="006E0809"/>
    <w:rsid w:val="006F310B"/>
    <w:rsid w:val="006F4225"/>
    <w:rsid w:val="006F7BFD"/>
    <w:rsid w:val="00704DC5"/>
    <w:rsid w:val="0070579F"/>
    <w:rsid w:val="0070773A"/>
    <w:rsid w:val="007129BC"/>
    <w:rsid w:val="00712F05"/>
    <w:rsid w:val="00713319"/>
    <w:rsid w:val="00713750"/>
    <w:rsid w:val="007142D2"/>
    <w:rsid w:val="00716025"/>
    <w:rsid w:val="007243B5"/>
    <w:rsid w:val="007350EF"/>
    <w:rsid w:val="00742743"/>
    <w:rsid w:val="0074420C"/>
    <w:rsid w:val="007502B6"/>
    <w:rsid w:val="00754863"/>
    <w:rsid w:val="007560DC"/>
    <w:rsid w:val="00760CAE"/>
    <w:rsid w:val="007674CF"/>
    <w:rsid w:val="00770773"/>
    <w:rsid w:val="00773045"/>
    <w:rsid w:val="0077449C"/>
    <w:rsid w:val="0077539E"/>
    <w:rsid w:val="007763C6"/>
    <w:rsid w:val="00776C06"/>
    <w:rsid w:val="0078783C"/>
    <w:rsid w:val="0079084A"/>
    <w:rsid w:val="00793401"/>
    <w:rsid w:val="007A2644"/>
    <w:rsid w:val="007B7008"/>
    <w:rsid w:val="007C14EF"/>
    <w:rsid w:val="007C315E"/>
    <w:rsid w:val="007C7088"/>
    <w:rsid w:val="007D018D"/>
    <w:rsid w:val="007D0FE8"/>
    <w:rsid w:val="007D1113"/>
    <w:rsid w:val="007D4195"/>
    <w:rsid w:val="007D5A4F"/>
    <w:rsid w:val="007D6196"/>
    <w:rsid w:val="007E0753"/>
    <w:rsid w:val="007E0CB2"/>
    <w:rsid w:val="007E365D"/>
    <w:rsid w:val="007E3F9F"/>
    <w:rsid w:val="007E6414"/>
    <w:rsid w:val="007E74CA"/>
    <w:rsid w:val="007F0CCC"/>
    <w:rsid w:val="007F7A7D"/>
    <w:rsid w:val="0080414A"/>
    <w:rsid w:val="00817A22"/>
    <w:rsid w:val="00822F5B"/>
    <w:rsid w:val="00824DA1"/>
    <w:rsid w:val="008256EB"/>
    <w:rsid w:val="00837108"/>
    <w:rsid w:val="008432CD"/>
    <w:rsid w:val="00845100"/>
    <w:rsid w:val="008520D6"/>
    <w:rsid w:val="00854806"/>
    <w:rsid w:val="00855DAC"/>
    <w:rsid w:val="00857A0A"/>
    <w:rsid w:val="00860B7F"/>
    <w:rsid w:val="00863E88"/>
    <w:rsid w:val="00866655"/>
    <w:rsid w:val="00870E23"/>
    <w:rsid w:val="00871A4E"/>
    <w:rsid w:val="00874724"/>
    <w:rsid w:val="00875765"/>
    <w:rsid w:val="00880B29"/>
    <w:rsid w:val="00880C4C"/>
    <w:rsid w:val="008927A1"/>
    <w:rsid w:val="008A2D09"/>
    <w:rsid w:val="008A4117"/>
    <w:rsid w:val="008C22CB"/>
    <w:rsid w:val="008C36AB"/>
    <w:rsid w:val="008D1691"/>
    <w:rsid w:val="008D69EA"/>
    <w:rsid w:val="008D7BE3"/>
    <w:rsid w:val="008E347F"/>
    <w:rsid w:val="008E36D5"/>
    <w:rsid w:val="008E5514"/>
    <w:rsid w:val="008E5F7A"/>
    <w:rsid w:val="008E769B"/>
    <w:rsid w:val="008F23B7"/>
    <w:rsid w:val="008F3E25"/>
    <w:rsid w:val="008F60E3"/>
    <w:rsid w:val="0090031D"/>
    <w:rsid w:val="0090104C"/>
    <w:rsid w:val="00911B6D"/>
    <w:rsid w:val="00914C42"/>
    <w:rsid w:val="00915901"/>
    <w:rsid w:val="00915C0A"/>
    <w:rsid w:val="00916CED"/>
    <w:rsid w:val="00922FB2"/>
    <w:rsid w:val="00931959"/>
    <w:rsid w:val="00942EE6"/>
    <w:rsid w:val="0094480F"/>
    <w:rsid w:val="009477B2"/>
    <w:rsid w:val="00950BB9"/>
    <w:rsid w:val="009615C2"/>
    <w:rsid w:val="00966F69"/>
    <w:rsid w:val="00971FDD"/>
    <w:rsid w:val="0098114C"/>
    <w:rsid w:val="00985AF3"/>
    <w:rsid w:val="00994089"/>
    <w:rsid w:val="009A0B63"/>
    <w:rsid w:val="009A1272"/>
    <w:rsid w:val="009A5196"/>
    <w:rsid w:val="009B50D7"/>
    <w:rsid w:val="009B688B"/>
    <w:rsid w:val="009B6F86"/>
    <w:rsid w:val="009C1FF7"/>
    <w:rsid w:val="009C205D"/>
    <w:rsid w:val="009C5EA2"/>
    <w:rsid w:val="009D00D3"/>
    <w:rsid w:val="009D63F3"/>
    <w:rsid w:val="009E232B"/>
    <w:rsid w:val="009F17AC"/>
    <w:rsid w:val="009F1E10"/>
    <w:rsid w:val="009F6399"/>
    <w:rsid w:val="00A00337"/>
    <w:rsid w:val="00A06276"/>
    <w:rsid w:val="00A13605"/>
    <w:rsid w:val="00A238D6"/>
    <w:rsid w:val="00A27DA5"/>
    <w:rsid w:val="00A35F6F"/>
    <w:rsid w:val="00A44A37"/>
    <w:rsid w:val="00A52BA0"/>
    <w:rsid w:val="00A56289"/>
    <w:rsid w:val="00A57657"/>
    <w:rsid w:val="00A61615"/>
    <w:rsid w:val="00A61A44"/>
    <w:rsid w:val="00A63FEC"/>
    <w:rsid w:val="00A64927"/>
    <w:rsid w:val="00A6496F"/>
    <w:rsid w:val="00A66ADD"/>
    <w:rsid w:val="00A676EA"/>
    <w:rsid w:val="00A74F66"/>
    <w:rsid w:val="00A7739D"/>
    <w:rsid w:val="00A86DE8"/>
    <w:rsid w:val="00A95D93"/>
    <w:rsid w:val="00A97368"/>
    <w:rsid w:val="00AA1A4A"/>
    <w:rsid w:val="00AA6813"/>
    <w:rsid w:val="00AB29BF"/>
    <w:rsid w:val="00AB400B"/>
    <w:rsid w:val="00AB4657"/>
    <w:rsid w:val="00AB4DE7"/>
    <w:rsid w:val="00AB5491"/>
    <w:rsid w:val="00AB6EBF"/>
    <w:rsid w:val="00AC5976"/>
    <w:rsid w:val="00AD0A80"/>
    <w:rsid w:val="00AD46BB"/>
    <w:rsid w:val="00AD4B77"/>
    <w:rsid w:val="00AF42C0"/>
    <w:rsid w:val="00B03629"/>
    <w:rsid w:val="00B14852"/>
    <w:rsid w:val="00B2327E"/>
    <w:rsid w:val="00B23A4C"/>
    <w:rsid w:val="00B256C2"/>
    <w:rsid w:val="00B30FC8"/>
    <w:rsid w:val="00B3129E"/>
    <w:rsid w:val="00B31D04"/>
    <w:rsid w:val="00B36B77"/>
    <w:rsid w:val="00B5702E"/>
    <w:rsid w:val="00B57174"/>
    <w:rsid w:val="00B6051B"/>
    <w:rsid w:val="00B705D1"/>
    <w:rsid w:val="00B976DE"/>
    <w:rsid w:val="00B97E6D"/>
    <w:rsid w:val="00BA66A6"/>
    <w:rsid w:val="00BB096A"/>
    <w:rsid w:val="00BB40ED"/>
    <w:rsid w:val="00BB6062"/>
    <w:rsid w:val="00BD302A"/>
    <w:rsid w:val="00BD3ADB"/>
    <w:rsid w:val="00BD5863"/>
    <w:rsid w:val="00BE0243"/>
    <w:rsid w:val="00BF0C70"/>
    <w:rsid w:val="00BF77E6"/>
    <w:rsid w:val="00BF7A72"/>
    <w:rsid w:val="00C02333"/>
    <w:rsid w:val="00C121E0"/>
    <w:rsid w:val="00C175D3"/>
    <w:rsid w:val="00C175EB"/>
    <w:rsid w:val="00C177C0"/>
    <w:rsid w:val="00C25E5B"/>
    <w:rsid w:val="00C3550B"/>
    <w:rsid w:val="00C4218C"/>
    <w:rsid w:val="00C47510"/>
    <w:rsid w:val="00C50AB8"/>
    <w:rsid w:val="00C5333C"/>
    <w:rsid w:val="00C562E7"/>
    <w:rsid w:val="00C57054"/>
    <w:rsid w:val="00C57CCD"/>
    <w:rsid w:val="00C6307A"/>
    <w:rsid w:val="00C70D34"/>
    <w:rsid w:val="00C72414"/>
    <w:rsid w:val="00C7543E"/>
    <w:rsid w:val="00C75486"/>
    <w:rsid w:val="00C8489C"/>
    <w:rsid w:val="00C858B4"/>
    <w:rsid w:val="00C85CE8"/>
    <w:rsid w:val="00C862BA"/>
    <w:rsid w:val="00C87A0D"/>
    <w:rsid w:val="00C87BDA"/>
    <w:rsid w:val="00C94600"/>
    <w:rsid w:val="00C978DA"/>
    <w:rsid w:val="00CA5FA2"/>
    <w:rsid w:val="00CA73B2"/>
    <w:rsid w:val="00CB3B95"/>
    <w:rsid w:val="00CB57B1"/>
    <w:rsid w:val="00CC1CD3"/>
    <w:rsid w:val="00CD0C8C"/>
    <w:rsid w:val="00CD10D7"/>
    <w:rsid w:val="00CD4658"/>
    <w:rsid w:val="00CD523D"/>
    <w:rsid w:val="00CD58BF"/>
    <w:rsid w:val="00D02182"/>
    <w:rsid w:val="00D0393A"/>
    <w:rsid w:val="00D12696"/>
    <w:rsid w:val="00D13833"/>
    <w:rsid w:val="00D15F7D"/>
    <w:rsid w:val="00D21D89"/>
    <w:rsid w:val="00D30F08"/>
    <w:rsid w:val="00D3365F"/>
    <w:rsid w:val="00D36403"/>
    <w:rsid w:val="00D45E17"/>
    <w:rsid w:val="00D47329"/>
    <w:rsid w:val="00D558FF"/>
    <w:rsid w:val="00D62B67"/>
    <w:rsid w:val="00D643A8"/>
    <w:rsid w:val="00D66AB8"/>
    <w:rsid w:val="00D66E4C"/>
    <w:rsid w:val="00D7762D"/>
    <w:rsid w:val="00D82017"/>
    <w:rsid w:val="00D830D7"/>
    <w:rsid w:val="00D86DBB"/>
    <w:rsid w:val="00DA6A57"/>
    <w:rsid w:val="00DB0298"/>
    <w:rsid w:val="00DB327A"/>
    <w:rsid w:val="00DB4F86"/>
    <w:rsid w:val="00DC020E"/>
    <w:rsid w:val="00DD0C18"/>
    <w:rsid w:val="00DD17A8"/>
    <w:rsid w:val="00DE0F4C"/>
    <w:rsid w:val="00DE136B"/>
    <w:rsid w:val="00DE165E"/>
    <w:rsid w:val="00DE2F43"/>
    <w:rsid w:val="00DE4DC9"/>
    <w:rsid w:val="00DE5ED0"/>
    <w:rsid w:val="00DF482A"/>
    <w:rsid w:val="00E042F3"/>
    <w:rsid w:val="00E0691B"/>
    <w:rsid w:val="00E1227C"/>
    <w:rsid w:val="00E13FBF"/>
    <w:rsid w:val="00E14768"/>
    <w:rsid w:val="00E24B9A"/>
    <w:rsid w:val="00E273B9"/>
    <w:rsid w:val="00E33D2A"/>
    <w:rsid w:val="00E46EF1"/>
    <w:rsid w:val="00E52221"/>
    <w:rsid w:val="00E54A3C"/>
    <w:rsid w:val="00E7076E"/>
    <w:rsid w:val="00E7551D"/>
    <w:rsid w:val="00E86F13"/>
    <w:rsid w:val="00E900B8"/>
    <w:rsid w:val="00EA1407"/>
    <w:rsid w:val="00EA1B8D"/>
    <w:rsid w:val="00EA649F"/>
    <w:rsid w:val="00EB17D7"/>
    <w:rsid w:val="00EB2346"/>
    <w:rsid w:val="00EB3C42"/>
    <w:rsid w:val="00EB5D79"/>
    <w:rsid w:val="00EC09CF"/>
    <w:rsid w:val="00EC23D6"/>
    <w:rsid w:val="00ED3034"/>
    <w:rsid w:val="00F10BD7"/>
    <w:rsid w:val="00F10ECA"/>
    <w:rsid w:val="00F1772E"/>
    <w:rsid w:val="00F20AC5"/>
    <w:rsid w:val="00F2509C"/>
    <w:rsid w:val="00F27DD9"/>
    <w:rsid w:val="00F3222A"/>
    <w:rsid w:val="00F341F9"/>
    <w:rsid w:val="00F535B5"/>
    <w:rsid w:val="00F54FE2"/>
    <w:rsid w:val="00F55692"/>
    <w:rsid w:val="00F7049F"/>
    <w:rsid w:val="00F7225A"/>
    <w:rsid w:val="00F80995"/>
    <w:rsid w:val="00F809FC"/>
    <w:rsid w:val="00F8209C"/>
    <w:rsid w:val="00FC3E1F"/>
    <w:rsid w:val="00FC6B4A"/>
    <w:rsid w:val="00FC7020"/>
    <w:rsid w:val="00FD3CFF"/>
    <w:rsid w:val="00FE1EDC"/>
    <w:rsid w:val="00FF1314"/>
    <w:rsid w:val="00FF708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48CD51-4D27-4E50-88AE-ABA73B0C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h1"/>
    <w:next w:val="a"/>
    <w:link w:val="10"/>
    <w:qFormat/>
    <w:rsid w:val="00E900B8"/>
    <w:pPr>
      <w:keepNext/>
      <w:outlineLvl w:val="0"/>
    </w:pPr>
  </w:style>
  <w:style w:type="paragraph" w:styleId="2">
    <w:name w:val="heading 2"/>
    <w:basedOn w:val="h2"/>
    <w:next w:val="a"/>
    <w:link w:val="20"/>
    <w:qFormat/>
    <w:rsid w:val="00E900B8"/>
    <w:pPr>
      <w:keepNext/>
      <w:ind w:left="357"/>
      <w:outlineLvl w:val="1"/>
    </w:pPr>
  </w:style>
  <w:style w:type="paragraph" w:styleId="3">
    <w:name w:val="heading 3"/>
    <w:basedOn w:val="h3"/>
    <w:next w:val="a"/>
    <w:link w:val="30"/>
    <w:uiPriority w:val="9"/>
    <w:unhideWhenUsed/>
    <w:qFormat/>
    <w:rsid w:val="00E900B8"/>
    <w:pPr>
      <w:outlineLvl w:val="2"/>
    </w:pPr>
  </w:style>
  <w:style w:type="paragraph" w:styleId="4">
    <w:name w:val="heading 4"/>
    <w:basedOn w:val="a"/>
    <w:next w:val="a"/>
    <w:link w:val="40"/>
    <w:rsid w:val="0090104C"/>
    <w:pPr>
      <w:keepNext/>
      <w:widowControl w:val="0"/>
      <w:numPr>
        <w:ilvl w:val="3"/>
        <w:numId w:val="6"/>
      </w:numPr>
      <w:suppressAutoHyphens/>
      <w:spacing w:after="0" w:line="240" w:lineRule="auto"/>
      <w:ind w:left="0" w:firstLine="0"/>
      <w:jc w:val="center"/>
      <w:outlineLvl w:val="3"/>
    </w:pPr>
    <w:rPr>
      <w:rFonts w:ascii="Courier New" w:eastAsia="DejaVu Sans" w:hAnsi="Courier New" w:cs="Lohit Hindi"/>
      <w:b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"/>
    <w:link w:val="50"/>
    <w:rsid w:val="0090104C"/>
    <w:pPr>
      <w:keepNext/>
      <w:widowControl w:val="0"/>
      <w:numPr>
        <w:ilvl w:val="4"/>
        <w:numId w:val="6"/>
      </w:numPr>
      <w:suppressAutoHyphens/>
      <w:spacing w:after="0" w:line="240" w:lineRule="auto"/>
      <w:ind w:left="0" w:firstLine="0"/>
      <w:jc w:val="right"/>
      <w:outlineLvl w:val="4"/>
    </w:pPr>
    <w:rPr>
      <w:rFonts w:ascii="Courier New" w:eastAsia="DejaVu Sans" w:hAnsi="Courier New" w:cs="Lohit Hindi"/>
      <w:b/>
      <w:kern w:val="1"/>
      <w:sz w:val="28"/>
      <w:szCs w:val="24"/>
      <w:u w:val="singl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Абзац"/>
    <w:link w:val="a4"/>
    <w:uiPriority w:val="34"/>
    <w:qFormat/>
    <w:rsid w:val="00A95D93"/>
    <w:pPr>
      <w:spacing w:after="120"/>
      <w15:collapsed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F310B"/>
  </w:style>
  <w:style w:type="character" w:styleId="a5">
    <w:name w:val="Strong"/>
    <w:basedOn w:val="a0"/>
    <w:uiPriority w:val="22"/>
    <w:rsid w:val="0077539E"/>
    <w:rPr>
      <w:b/>
      <w:bCs/>
    </w:rPr>
  </w:style>
  <w:style w:type="character" w:customStyle="1" w:styleId="10">
    <w:name w:val="Заголовок 1 Знак"/>
    <w:basedOn w:val="a0"/>
    <w:link w:val="1"/>
    <w:rsid w:val="00E900B8"/>
    <w:rPr>
      <w:rFonts w:ascii="Times New Roman" w:eastAsiaTheme="majorEastAsia" w:hAnsi="Times New Roman" w:cs="Times New Roman"/>
      <w:color w:val="1F4D78" w:themeColor="accent1" w:themeShade="7F"/>
      <w:sz w:val="36"/>
      <w:szCs w:val="24"/>
    </w:rPr>
  </w:style>
  <w:style w:type="character" w:customStyle="1" w:styleId="20">
    <w:name w:val="Заголовок 2 Знак"/>
    <w:basedOn w:val="a0"/>
    <w:link w:val="2"/>
    <w:rsid w:val="00E900B8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0104C"/>
    <w:rPr>
      <w:rFonts w:ascii="Courier New" w:eastAsia="DejaVu Sans" w:hAnsi="Courier New" w:cs="Lohit Hindi"/>
      <w:b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90104C"/>
    <w:rPr>
      <w:rFonts w:ascii="Courier New" w:eastAsia="DejaVu Sans" w:hAnsi="Courier New" w:cs="Lohit Hindi"/>
      <w:b/>
      <w:kern w:val="1"/>
      <w:sz w:val="28"/>
      <w:szCs w:val="24"/>
      <w:u w:val="single"/>
      <w:lang w:eastAsia="hi-IN" w:bidi="hi-IN"/>
    </w:rPr>
  </w:style>
  <w:style w:type="character" w:customStyle="1" w:styleId="WW-Absatz-Standardschriftart">
    <w:name w:val="WW-Absatz-Standardschriftart"/>
    <w:rsid w:val="0090104C"/>
  </w:style>
  <w:style w:type="character" w:customStyle="1" w:styleId="apple-style-span">
    <w:name w:val="apple-style-span"/>
    <w:basedOn w:val="a0"/>
    <w:rsid w:val="0090104C"/>
  </w:style>
  <w:style w:type="character" w:customStyle="1" w:styleId="30">
    <w:name w:val="Заголовок 3 Знак"/>
    <w:basedOn w:val="a0"/>
    <w:link w:val="3"/>
    <w:uiPriority w:val="9"/>
    <w:rsid w:val="00E900B8"/>
    <w:rPr>
      <w:rFonts w:ascii="Times New Roman" w:hAnsi="Times New Roman" w:cs="Times New Roman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4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0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7E9C"/>
  </w:style>
  <w:style w:type="paragraph" w:styleId="aa">
    <w:name w:val="footer"/>
    <w:basedOn w:val="a"/>
    <w:link w:val="ab"/>
    <w:uiPriority w:val="99"/>
    <w:unhideWhenUsed/>
    <w:rsid w:val="0008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7E9C"/>
  </w:style>
  <w:style w:type="paragraph" w:customStyle="1" w:styleId="h1">
    <w:name w:val="h1"/>
    <w:link w:val="h10"/>
    <w:rsid w:val="00A95D93"/>
    <w:pPr>
      <w:pBdr>
        <w:bottom w:val="single" w:sz="8" w:space="4" w:color="1F4E79" w:themeColor="accent1" w:themeShade="80"/>
      </w:pBdr>
      <w:spacing w:before="360" w:after="240" w:line="240" w:lineRule="auto"/>
    </w:pPr>
    <w:rPr>
      <w:rFonts w:ascii="Times New Roman" w:eastAsiaTheme="majorEastAsia" w:hAnsi="Times New Roman" w:cs="Times New Roman"/>
      <w:color w:val="1F4D78" w:themeColor="accent1" w:themeShade="7F"/>
      <w:sz w:val="36"/>
      <w:szCs w:val="24"/>
    </w:rPr>
  </w:style>
  <w:style w:type="character" w:styleId="ac">
    <w:name w:val="Hyperlink"/>
    <w:basedOn w:val="a0"/>
    <w:uiPriority w:val="99"/>
    <w:semiHidden/>
    <w:unhideWhenUsed/>
    <w:rsid w:val="00871A4E"/>
    <w:rPr>
      <w:color w:val="0000FF"/>
      <w:u w:val="single"/>
    </w:rPr>
  </w:style>
  <w:style w:type="character" w:customStyle="1" w:styleId="h10">
    <w:name w:val="h1 Знак"/>
    <w:basedOn w:val="30"/>
    <w:link w:val="h1"/>
    <w:rsid w:val="00A95D93"/>
    <w:rPr>
      <w:rFonts w:ascii="Times New Roman" w:eastAsiaTheme="majorEastAsia" w:hAnsi="Times New Roman" w:cs="Times New Roman"/>
      <w:color w:val="1F4D78" w:themeColor="accent1" w:themeShade="7F"/>
      <w:sz w:val="36"/>
      <w:szCs w:val="24"/>
    </w:rPr>
  </w:style>
  <w:style w:type="paragraph" w:customStyle="1" w:styleId="-ul">
    <w:name w:val="- ul"/>
    <w:link w:val="-ul0"/>
    <w:qFormat/>
    <w:rsid w:val="006972B3"/>
    <w:pPr>
      <w:numPr>
        <w:numId w:val="13"/>
      </w:numPr>
      <w:ind w:left="357" w:hanging="357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h2">
    <w:name w:val="h2"/>
    <w:link w:val="h20"/>
    <w:rsid w:val="005958B9"/>
    <w:pPr>
      <w:spacing w:before="240" w:after="1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Знак"/>
    <w:basedOn w:val="a0"/>
    <w:link w:val="a3"/>
    <w:uiPriority w:val="34"/>
    <w:rsid w:val="00A95D93"/>
    <w:rPr>
      <w:rFonts w:ascii="Times New Roman" w:hAnsi="Times New Roman" w:cs="Times New Roman"/>
      <w:sz w:val="20"/>
      <w:szCs w:val="20"/>
    </w:rPr>
  </w:style>
  <w:style w:type="character" w:customStyle="1" w:styleId="-ul0">
    <w:name w:val="- ul Знак"/>
    <w:basedOn w:val="a4"/>
    <w:link w:val="-ul"/>
    <w:rsid w:val="006972B3"/>
    <w:rPr>
      <w:rFonts w:ascii="Times New Roman" w:hAnsi="Times New Roman" w:cs="Times New Roman"/>
      <w:sz w:val="20"/>
      <w:szCs w:val="20"/>
    </w:rPr>
  </w:style>
  <w:style w:type="paragraph" w:customStyle="1" w:styleId="ad">
    <w:name w:val="Опред"/>
    <w:basedOn w:val="a3"/>
    <w:link w:val="ae"/>
    <w:rsid w:val="00B31D04"/>
    <w:pPr>
      <w:spacing w:after="0"/>
      <w:contextualSpacing/>
    </w:pPr>
  </w:style>
  <w:style w:type="character" w:customStyle="1" w:styleId="h20">
    <w:name w:val="h2 Знак"/>
    <w:basedOn w:val="a4"/>
    <w:link w:val="h2"/>
    <w:rsid w:val="005958B9"/>
    <w:rPr>
      <w:rFonts w:ascii="Times New Roman" w:hAnsi="Times New Roman" w:cs="Times New Roman"/>
      <w:sz w:val="28"/>
      <w:szCs w:val="28"/>
    </w:rPr>
  </w:style>
  <w:style w:type="paragraph" w:customStyle="1" w:styleId="h3">
    <w:name w:val="h3"/>
    <w:link w:val="h30"/>
    <w:rsid w:val="009A1272"/>
    <w:pPr>
      <w:keepNext/>
      <w:spacing w:before="240"/>
    </w:pPr>
    <w:rPr>
      <w:rFonts w:ascii="Times New Roman" w:hAnsi="Times New Roman" w:cs="Times New Roman"/>
      <w:sz w:val="24"/>
      <w:szCs w:val="28"/>
    </w:rPr>
  </w:style>
  <w:style w:type="character" w:customStyle="1" w:styleId="ae">
    <w:name w:val="Опред Знак"/>
    <w:basedOn w:val="a4"/>
    <w:link w:val="ad"/>
    <w:rsid w:val="00B31D04"/>
    <w:rPr>
      <w:rFonts w:ascii="Times New Roman" w:hAnsi="Times New Roman" w:cs="Times New Roman"/>
      <w:sz w:val="20"/>
      <w:szCs w:val="20"/>
    </w:rPr>
  </w:style>
  <w:style w:type="table" w:styleId="af">
    <w:name w:val="Table Grid"/>
    <w:basedOn w:val="a1"/>
    <w:uiPriority w:val="39"/>
    <w:rsid w:val="00B3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0">
    <w:name w:val="h3 Знак"/>
    <w:basedOn w:val="h20"/>
    <w:link w:val="h3"/>
    <w:rsid w:val="009A1272"/>
    <w:rPr>
      <w:rFonts w:ascii="Times New Roman" w:hAnsi="Times New Roman" w:cs="Times New Roman"/>
      <w:sz w:val="24"/>
      <w:szCs w:val="28"/>
    </w:rPr>
  </w:style>
  <w:style w:type="table" w:customStyle="1" w:styleId="af0">
    <w:name w:val="Хатакт"/>
    <w:basedOn w:val="a1"/>
    <w:uiPriority w:val="99"/>
    <w:rsid w:val="0048477B"/>
    <w:pPr>
      <w:spacing w:before="100" w:beforeAutospacing="1" w:after="0" w:line="240" w:lineRule="auto"/>
    </w:pPr>
    <w:rPr>
      <w:rFonts w:ascii="Times New Roman" w:hAnsi="Times New Roman"/>
      <w:sz w:val="20"/>
    </w:rPr>
    <w:tblPr>
      <w:tblInd w:w="0" w:type="dxa"/>
      <w:tblBorders>
        <w:insideH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</w:style>
  <w:style w:type="paragraph" w:customStyle="1" w:styleId="11">
    <w:name w:val="Стиль1"/>
    <w:basedOn w:val="a3"/>
    <w:rsid w:val="000E48D5"/>
  </w:style>
  <w:style w:type="table" w:styleId="12">
    <w:name w:val="Plain Table 1"/>
    <w:basedOn w:val="a1"/>
    <w:uiPriority w:val="41"/>
    <w:rsid w:val="0048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1">
    <w:name w:val="Grid Table Light"/>
    <w:basedOn w:val="a1"/>
    <w:uiPriority w:val="40"/>
    <w:rsid w:val="00B312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5E63-936F-4F12-9413-1EEFD0E1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8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ТЕХНОЛОГИЧЕСКИЙ РЕГЛАМЕНТ ТЕРМОБАРЬЕР</vt:lpstr>
    </vt:vector>
  </TitlesOfParts>
  <Company>ООО «НПК «ОгнеХимЗащита»</Company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ТЕХНОЛОГИЧЕСКИЙ РЕГЛАМЕНТ ТЕРМОБАРЬЕР</dc:title>
  <dc:subject/>
  <dc:creator>AA</dc:creator>
  <cp:keywords/>
  <dc:description/>
  <cp:lastModifiedBy>AA</cp:lastModifiedBy>
  <cp:revision>574</cp:revision>
  <cp:lastPrinted>2017-02-15T13:45:00Z</cp:lastPrinted>
  <dcterms:created xsi:type="dcterms:W3CDTF">2015-05-12T08:28:00Z</dcterms:created>
  <dcterms:modified xsi:type="dcterms:W3CDTF">2017-05-09T20:13:00Z</dcterms:modified>
</cp:coreProperties>
</file>